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D" w:rsidRPr="00977072" w:rsidRDefault="003E39DD" w:rsidP="00977072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082FF6" w:rsidRPr="00082FF6" w:rsidRDefault="00082FF6" w:rsidP="000C217A">
      <w:pPr>
        <w:autoSpaceDE w:val="0"/>
        <w:autoSpaceDN w:val="0"/>
        <w:adjustRightInd w:val="0"/>
        <w:jc w:val="center"/>
        <w:rPr>
          <w:b/>
          <w:bCs/>
          <w:color w:val="000000"/>
          <w:lang w:val="et-EE" w:eastAsia="et-EE"/>
        </w:rPr>
      </w:pPr>
      <w:r w:rsidRPr="00977072">
        <w:rPr>
          <w:b/>
          <w:bCs/>
          <w:color w:val="000000"/>
          <w:lang w:val="et-EE" w:eastAsia="et-EE"/>
        </w:rPr>
        <w:t>KADRINA KUNSTIDE</w:t>
      </w:r>
      <w:r w:rsidRPr="00082FF6">
        <w:rPr>
          <w:b/>
          <w:bCs/>
          <w:color w:val="000000"/>
          <w:lang w:val="et-EE" w:eastAsia="et-EE"/>
        </w:rPr>
        <w:t>KOOLI HINDAMISJUHEND</w:t>
      </w:r>
    </w:p>
    <w:p w:rsidR="00E65279" w:rsidRDefault="00E65279" w:rsidP="003E39DD">
      <w:pPr>
        <w:autoSpaceDE w:val="0"/>
        <w:autoSpaceDN w:val="0"/>
        <w:adjustRightInd w:val="0"/>
        <w:rPr>
          <w:color w:val="000000"/>
          <w:lang w:val="et-EE" w:eastAsia="et-EE"/>
        </w:rPr>
      </w:pPr>
    </w:p>
    <w:p w:rsidR="003E39DD" w:rsidRPr="00977072" w:rsidRDefault="003E39DD" w:rsidP="003E39DD">
      <w:pPr>
        <w:autoSpaceDE w:val="0"/>
        <w:autoSpaceDN w:val="0"/>
        <w:adjustRightInd w:val="0"/>
        <w:rPr>
          <w:color w:val="000000"/>
          <w:lang w:val="et-EE" w:eastAsia="et-EE"/>
        </w:rPr>
      </w:pPr>
    </w:p>
    <w:p w:rsidR="00E65279" w:rsidRPr="003E39DD" w:rsidRDefault="00082FF6" w:rsidP="003E39DD">
      <w:pPr>
        <w:autoSpaceDE w:val="0"/>
        <w:autoSpaceDN w:val="0"/>
        <w:adjustRightInd w:val="0"/>
        <w:ind w:left="2832" w:firstLine="708"/>
        <w:jc w:val="right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Kinnitatud õppenõuk</w:t>
      </w:r>
      <w:r w:rsidR="00E65279" w:rsidRPr="00977072">
        <w:rPr>
          <w:color w:val="000000"/>
          <w:lang w:val="et-EE" w:eastAsia="et-EE"/>
        </w:rPr>
        <w:t>ogus 22. no</w:t>
      </w:r>
      <w:r w:rsidRPr="00977072">
        <w:rPr>
          <w:color w:val="000000"/>
          <w:lang w:val="et-EE" w:eastAsia="et-EE"/>
        </w:rPr>
        <w:t>vembril</w:t>
      </w:r>
      <w:r w:rsidRPr="00082FF6">
        <w:rPr>
          <w:color w:val="000000"/>
          <w:lang w:val="et-EE" w:eastAsia="et-EE"/>
        </w:rPr>
        <w:t xml:space="preserve"> 2011</w:t>
      </w:r>
    </w:p>
    <w:p w:rsidR="00E65279" w:rsidRPr="00977072" w:rsidRDefault="00E65279" w:rsidP="00977072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1 REGULEERIMISALA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082FF6" w:rsidP="00C1547B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(1) </w:t>
      </w:r>
      <w:r w:rsidRPr="00082FF6">
        <w:rPr>
          <w:b/>
          <w:bCs/>
          <w:color w:val="000000"/>
          <w:lang w:val="et-EE" w:eastAsia="et-EE"/>
        </w:rPr>
        <w:t>Hindamisjuh</w:t>
      </w:r>
      <w:r w:rsidRPr="00977072">
        <w:rPr>
          <w:b/>
          <w:bCs/>
          <w:color w:val="000000"/>
          <w:lang w:val="et-EE" w:eastAsia="et-EE"/>
        </w:rPr>
        <w:t xml:space="preserve">endiga sätestatakse </w:t>
      </w:r>
      <w:r w:rsidR="00E65279" w:rsidRPr="00977072">
        <w:rPr>
          <w:color w:val="000000"/>
          <w:lang w:val="et-EE" w:eastAsia="et-EE"/>
        </w:rPr>
        <w:t>õppuri</w:t>
      </w:r>
      <w:r w:rsidR="00E65279" w:rsidRPr="00082FF6">
        <w:rPr>
          <w:color w:val="000000"/>
          <w:lang w:val="et-EE" w:eastAsia="et-EE"/>
        </w:rPr>
        <w:t xml:space="preserve">te </w:t>
      </w:r>
      <w:r w:rsidRPr="00977072">
        <w:rPr>
          <w:b/>
          <w:bCs/>
          <w:color w:val="000000"/>
          <w:lang w:val="et-EE" w:eastAsia="et-EE"/>
        </w:rPr>
        <w:t>Kadrina Kunstide</w:t>
      </w:r>
      <w:r w:rsidRPr="00082FF6">
        <w:rPr>
          <w:b/>
          <w:bCs/>
          <w:color w:val="000000"/>
          <w:lang w:val="et-EE" w:eastAsia="et-EE"/>
        </w:rPr>
        <w:t xml:space="preserve">koolis </w:t>
      </w:r>
      <w:r w:rsidRPr="00977072">
        <w:rPr>
          <w:color w:val="000000"/>
          <w:lang w:val="et-EE" w:eastAsia="et-EE"/>
        </w:rPr>
        <w:t xml:space="preserve">omandavate </w:t>
      </w:r>
      <w:r w:rsidRPr="00082FF6">
        <w:rPr>
          <w:color w:val="000000"/>
          <w:lang w:val="et-EE" w:eastAsia="et-EE"/>
        </w:rPr>
        <w:t>teadmiste ja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oskuste ning käitumi</w:t>
      </w:r>
      <w:r w:rsidRPr="00977072">
        <w:rPr>
          <w:color w:val="000000"/>
          <w:lang w:val="et-EE" w:eastAsia="et-EE"/>
        </w:rPr>
        <w:t>se ja hoolsuse hindamise, õppuri</w:t>
      </w:r>
      <w:r w:rsidRPr="00082FF6">
        <w:rPr>
          <w:color w:val="000000"/>
          <w:lang w:val="et-EE" w:eastAsia="et-EE"/>
        </w:rPr>
        <w:t>te täiendavale õppetööle ja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klassikursust kordama jätmise, järgmisse klassi üleviimise ning põhikooli lõpetamise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alused, tingimused ja kord.</w:t>
      </w:r>
    </w:p>
    <w:p w:rsidR="005109C7" w:rsidRDefault="00082FF6" w:rsidP="00C1547B">
      <w:pPr>
        <w:autoSpaceDE w:val="0"/>
        <w:autoSpaceDN w:val="0"/>
        <w:adjustRightInd w:val="0"/>
        <w:jc w:val="both"/>
        <w:rPr>
          <w:color w:val="FF0000"/>
          <w:lang w:val="et-EE" w:eastAsia="et-EE"/>
        </w:rPr>
      </w:pPr>
      <w:r w:rsidRPr="00977072">
        <w:rPr>
          <w:color w:val="000000"/>
          <w:lang w:val="et-EE" w:eastAsia="et-EE"/>
        </w:rPr>
        <w:t xml:space="preserve">(2) </w:t>
      </w:r>
      <w:r w:rsidR="00C1547B">
        <w:rPr>
          <w:color w:val="000000"/>
          <w:lang w:val="et-EE" w:eastAsia="et-EE"/>
        </w:rPr>
        <w:t>„</w:t>
      </w:r>
      <w:r w:rsidRPr="00977072">
        <w:rPr>
          <w:color w:val="000000"/>
          <w:lang w:val="et-EE" w:eastAsia="et-EE"/>
        </w:rPr>
        <w:t>Õppuri</w:t>
      </w:r>
      <w:r w:rsidRPr="00082FF6">
        <w:rPr>
          <w:color w:val="000000"/>
          <w:lang w:val="et-EE" w:eastAsia="et-EE"/>
        </w:rPr>
        <w:t>te hindamise, järgmisse klassi üleviimise, klassikursust kordama jätmise ning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 xml:space="preserve">põhikooli </w:t>
      </w:r>
      <w:r w:rsidRPr="0051204B">
        <w:rPr>
          <w:lang w:val="et-EE" w:eastAsia="et-EE"/>
        </w:rPr>
        <w:t>lõpetamise alused, tingimused ja kord Kadrina Kunstidekoolis</w:t>
      </w:r>
      <w:r w:rsidR="00C1547B" w:rsidRPr="0051204B">
        <w:rPr>
          <w:lang w:val="et-EE" w:eastAsia="et-EE"/>
        </w:rPr>
        <w:t>“</w:t>
      </w:r>
      <w:r w:rsidRPr="0051204B">
        <w:rPr>
          <w:lang w:val="et-EE" w:eastAsia="et-EE"/>
        </w:rPr>
        <w:t xml:space="preserve"> </w:t>
      </w:r>
      <w:r w:rsidR="003E39DD" w:rsidRPr="0051204B">
        <w:rPr>
          <w:lang w:val="et-EE" w:eastAsia="et-EE"/>
        </w:rPr>
        <w:t xml:space="preserve">on koostatud Riigikogus 09. juunil 2010. aastal vastu võetud </w:t>
      </w:r>
      <w:r w:rsidR="003E39DD" w:rsidRPr="0051204B">
        <w:rPr>
          <w:i/>
          <w:lang w:val="et-EE" w:eastAsia="et-EE"/>
        </w:rPr>
        <w:t>„Põhikooli- ja gümnaasiumiseaduse“</w:t>
      </w:r>
      <w:r w:rsidR="003E39DD" w:rsidRPr="0051204B">
        <w:rPr>
          <w:lang w:val="et-EE" w:eastAsia="et-EE"/>
        </w:rPr>
        <w:t xml:space="preserve"> ning haridus- ja teadusministri 16. novembri 2006. a määruse nr 41 </w:t>
      </w:r>
      <w:r w:rsidR="00C1547B" w:rsidRPr="0051204B">
        <w:rPr>
          <w:i/>
          <w:lang w:val="et-EE" w:eastAsia="et-EE"/>
        </w:rPr>
        <w:t>„</w:t>
      </w:r>
      <w:r w:rsidR="00C1547B" w:rsidRPr="0051204B">
        <w:rPr>
          <w:i/>
          <w:lang w:val="et-EE"/>
        </w:rPr>
        <w:t>Õpilase hindamise, järgmisse klassi üleviimise, täiendavale õppetööle ning klassikursust kordama jätmise alused, tingimused ja kord“</w:t>
      </w:r>
      <w:r w:rsidR="00C1547B" w:rsidRPr="0051204B">
        <w:rPr>
          <w:i/>
          <w:lang w:val="et-EE" w:eastAsia="et-EE"/>
        </w:rPr>
        <w:t xml:space="preserve"> </w:t>
      </w:r>
      <w:r w:rsidR="005109C7" w:rsidRPr="0051204B">
        <w:rPr>
          <w:lang w:val="et-EE" w:eastAsia="et-EE"/>
        </w:rPr>
        <w:t>põhjal</w:t>
      </w:r>
      <w:r w:rsidR="003E39DD" w:rsidRPr="0051204B">
        <w:rPr>
          <w:lang w:val="et-EE" w:eastAsia="et-EE"/>
        </w:rPr>
        <w:t>.</w:t>
      </w:r>
      <w:r w:rsidR="003E39DD">
        <w:rPr>
          <w:color w:val="FF0000"/>
          <w:lang w:val="et-EE" w:eastAsia="et-EE"/>
        </w:rPr>
        <w:t xml:space="preserve"> </w:t>
      </w:r>
    </w:p>
    <w:p w:rsidR="00082FF6" w:rsidRPr="00977072" w:rsidRDefault="00E65279" w:rsidP="00C1547B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(3</w:t>
      </w:r>
      <w:r w:rsidR="00082FF6" w:rsidRPr="00082FF6">
        <w:rPr>
          <w:color w:val="000000"/>
          <w:lang w:val="et-EE" w:eastAsia="et-EE"/>
        </w:rPr>
        <w:t>) Käitumise ja hoolsuse hindamisel lähtutakse kooli õppekava ning kooli kodukorra</w:t>
      </w:r>
      <w:r w:rsidR="00082FF6"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nõuetest.</w:t>
      </w:r>
    </w:p>
    <w:p w:rsidR="00977072" w:rsidRPr="00082FF6" w:rsidRDefault="00977072" w:rsidP="00C1547B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2 HINDAMINE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  <w:r w:rsidRPr="00082FF6">
        <w:rPr>
          <w:b/>
          <w:bCs/>
          <w:i/>
          <w:iCs/>
          <w:color w:val="000000"/>
          <w:lang w:val="et-EE" w:eastAsia="et-EE"/>
        </w:rPr>
        <w:t>2.1 Hindamise olemus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(1) Hindamine on süstemaatiline teabe kogumine õp</w:t>
      </w:r>
      <w:r w:rsidRPr="00977072">
        <w:rPr>
          <w:color w:val="000000"/>
          <w:lang w:val="et-EE" w:eastAsia="et-EE"/>
        </w:rPr>
        <w:t>puri</w:t>
      </w:r>
      <w:r w:rsidRPr="00082FF6">
        <w:rPr>
          <w:color w:val="000000"/>
          <w:lang w:val="et-EE" w:eastAsia="et-EE"/>
        </w:rPr>
        <w:t xml:space="preserve"> arengu kohta, selle teabe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analüüsimine ja tagasiside andmine.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(2) Hindamine on aluseks õppe edasisele kavandamisele.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(3) Hindamisel kasutatakse mitmesuguseid meetodeid, hindamisvahendeid ja -viise.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(4) Hindamine on õpetamise ja õppimise lahutamatu osa.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  <w:r w:rsidRPr="00082FF6">
        <w:rPr>
          <w:b/>
          <w:bCs/>
          <w:i/>
          <w:iCs/>
          <w:color w:val="000000"/>
          <w:lang w:val="et-EE" w:eastAsia="et-EE"/>
        </w:rPr>
        <w:t>2.2 Hindamise eesmärk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(1) Teadmiste ja oskuste hindamise eesmärk on: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1) toetada õppuri</w:t>
      </w:r>
      <w:r w:rsidRPr="00082FF6">
        <w:rPr>
          <w:color w:val="000000"/>
          <w:lang w:val="et-EE" w:eastAsia="et-EE"/>
        </w:rPr>
        <w:t xml:space="preserve"> arengut;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2) anda tagasisidet õppuri</w:t>
      </w:r>
      <w:r w:rsidRPr="00082FF6">
        <w:rPr>
          <w:color w:val="000000"/>
          <w:lang w:val="et-EE" w:eastAsia="et-EE"/>
        </w:rPr>
        <w:t xml:space="preserve"> õppeedukuse kohta;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3) innustada ja suunata õppuri</w:t>
      </w:r>
      <w:r w:rsidRPr="00082FF6">
        <w:rPr>
          <w:color w:val="000000"/>
          <w:lang w:val="et-EE" w:eastAsia="et-EE"/>
        </w:rPr>
        <w:t>t sihikindlalt õppima;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4) suunata õppuri</w:t>
      </w:r>
      <w:r w:rsidRPr="00082FF6">
        <w:rPr>
          <w:color w:val="000000"/>
          <w:lang w:val="et-EE" w:eastAsia="et-EE"/>
        </w:rPr>
        <w:t xml:space="preserve"> enesehinnangu kujun</w:t>
      </w:r>
      <w:r w:rsidRPr="00977072">
        <w:rPr>
          <w:color w:val="000000"/>
          <w:lang w:val="et-EE" w:eastAsia="et-EE"/>
        </w:rPr>
        <w:t>emist, suunata ja toetada õppuri</w:t>
      </w:r>
      <w:r w:rsidRPr="00082FF6">
        <w:rPr>
          <w:color w:val="000000"/>
          <w:lang w:val="et-EE" w:eastAsia="et-EE"/>
        </w:rPr>
        <w:t>t edasise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haridustee valikul;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5) </w:t>
      </w:r>
      <w:r w:rsidRPr="00977072">
        <w:rPr>
          <w:color w:val="000000"/>
          <w:lang w:val="et-EE" w:eastAsia="et-EE"/>
        </w:rPr>
        <w:t>suunata õpetaja tegevust õppuri</w:t>
      </w:r>
      <w:r w:rsidRPr="00082FF6">
        <w:rPr>
          <w:color w:val="000000"/>
          <w:lang w:val="et-EE" w:eastAsia="et-EE"/>
        </w:rPr>
        <w:t xml:space="preserve"> õppimise ja individuaalse arengu toetamisel;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6) anda alus õppuri</w:t>
      </w:r>
      <w:r w:rsidRPr="00082FF6">
        <w:rPr>
          <w:color w:val="000000"/>
          <w:lang w:val="et-EE" w:eastAsia="et-EE"/>
        </w:rPr>
        <w:t xml:space="preserve"> järgmisse klassi üleviimiseks ning põhikooli lõpetamise otsuse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tegemiseks.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(2) Käitumise ja hoolsuse hindamise eesmärk on: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1) suunata õppuri</w:t>
      </w:r>
      <w:r w:rsidRPr="00082FF6">
        <w:rPr>
          <w:color w:val="000000"/>
          <w:lang w:val="et-EE" w:eastAsia="et-EE"/>
        </w:rPr>
        <w:t>t järgima üldtunnustatud käitumis- ja kõlblusnorme ning täitma kooli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kodukorra nõudeid;</w:t>
      </w:r>
    </w:p>
    <w:p w:rsidR="00977072" w:rsidRPr="000C217A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2) motiveerida õppuri</w:t>
      </w:r>
      <w:r w:rsidRPr="00082FF6">
        <w:rPr>
          <w:color w:val="000000"/>
          <w:lang w:val="et-EE" w:eastAsia="et-EE"/>
        </w:rPr>
        <w:t>t hoolikalt täitma õppeülesandeid.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  <w:r w:rsidRPr="00082FF6">
        <w:rPr>
          <w:b/>
          <w:bCs/>
          <w:i/>
          <w:iCs/>
          <w:color w:val="000000"/>
          <w:lang w:val="et-EE" w:eastAsia="et-EE"/>
        </w:rPr>
        <w:t>2.3 Kujundav hindamine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(1) Kujundava hindamisena mõistetakse õppe kestel toimuvat hindamist, mille käigus</w:t>
      </w:r>
      <w:r w:rsidRPr="00977072">
        <w:rPr>
          <w:color w:val="000000"/>
          <w:lang w:val="et-EE" w:eastAsia="et-EE"/>
        </w:rPr>
        <w:t xml:space="preserve"> analüüsitakse õppuri</w:t>
      </w:r>
      <w:r w:rsidRPr="00082FF6">
        <w:rPr>
          <w:color w:val="000000"/>
          <w:lang w:val="et-EE" w:eastAsia="et-EE"/>
        </w:rPr>
        <w:t xml:space="preserve"> teadmisi, oskusi, hoiakuid, väärtushinnanguid ja käitumist, antakse</w:t>
      </w:r>
      <w:r w:rsidRPr="00977072">
        <w:rPr>
          <w:color w:val="000000"/>
          <w:lang w:val="et-EE" w:eastAsia="et-EE"/>
        </w:rPr>
        <w:t xml:space="preserve"> tagasisidet õppuri</w:t>
      </w:r>
      <w:r w:rsidRPr="00082FF6">
        <w:rPr>
          <w:color w:val="000000"/>
          <w:lang w:val="et-EE" w:eastAsia="et-EE"/>
        </w:rPr>
        <w:t xml:space="preserve"> seniste tulemuste ning vajakajäämiste kohta, innustatakse ja suunatakse</w:t>
      </w:r>
      <w:r w:rsidRPr="00977072">
        <w:rPr>
          <w:color w:val="000000"/>
          <w:lang w:val="et-EE" w:eastAsia="et-EE"/>
        </w:rPr>
        <w:t xml:space="preserve"> õppuri</w:t>
      </w:r>
      <w:r w:rsidRPr="00082FF6">
        <w:rPr>
          <w:color w:val="000000"/>
          <w:lang w:val="et-EE" w:eastAsia="et-EE"/>
        </w:rPr>
        <w:t>t edasisel õppimisel ning kavandatakse edasise õppimise eesmärgid ja teed.</w:t>
      </w:r>
    </w:p>
    <w:p w:rsidR="00082FF6" w:rsidRPr="00082FF6" w:rsidRDefault="00082FF6" w:rsidP="009C48A3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Kujundav hind</w:t>
      </w:r>
      <w:r w:rsidRPr="00977072">
        <w:rPr>
          <w:color w:val="000000"/>
          <w:lang w:val="et-EE" w:eastAsia="et-EE"/>
        </w:rPr>
        <w:t>amine keskendub eelkõige õppuri</w:t>
      </w:r>
      <w:r w:rsidRPr="00082FF6">
        <w:rPr>
          <w:color w:val="000000"/>
          <w:lang w:val="et-EE" w:eastAsia="et-EE"/>
        </w:rPr>
        <w:t xml:space="preserve"> arengu võrdlemisele tema varasemate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saavutustega. Tagasiside kirjeldab õigel aja</w:t>
      </w:r>
      <w:r w:rsidRPr="00977072">
        <w:rPr>
          <w:color w:val="000000"/>
          <w:lang w:val="et-EE" w:eastAsia="et-EE"/>
        </w:rPr>
        <w:t>l ja võimalikult täpselt õppuri</w:t>
      </w:r>
      <w:r w:rsidRPr="00082FF6">
        <w:rPr>
          <w:color w:val="000000"/>
          <w:lang w:val="et-EE" w:eastAsia="et-EE"/>
        </w:rPr>
        <w:t xml:space="preserve"> tugevaid külgi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ja vajakajäämisi ning sisaldab ettepanekuid edaspidisteks tegevusteks, mis toetavad</w:t>
      </w:r>
      <w:r w:rsidRPr="00977072">
        <w:rPr>
          <w:color w:val="000000"/>
          <w:lang w:val="et-EE" w:eastAsia="et-EE"/>
        </w:rPr>
        <w:t xml:space="preserve"> õppuri</w:t>
      </w:r>
      <w:r w:rsidRPr="00082FF6">
        <w:rPr>
          <w:color w:val="000000"/>
          <w:lang w:val="et-EE" w:eastAsia="et-EE"/>
        </w:rPr>
        <w:t xml:space="preserve"> arengut.</w:t>
      </w:r>
    </w:p>
    <w:p w:rsidR="00B84B3A" w:rsidRDefault="00082FF6" w:rsidP="009C48A3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</w:t>
      </w:r>
      <w:r w:rsidRPr="00977072">
        <w:rPr>
          <w:color w:val="000000"/>
          <w:lang w:val="et-EE" w:eastAsia="et-EE"/>
        </w:rPr>
        <w:t>2) Õppetunni vältel saab õppur</w:t>
      </w:r>
      <w:r w:rsidRPr="00082FF6">
        <w:rPr>
          <w:color w:val="000000"/>
          <w:lang w:val="et-EE" w:eastAsia="et-EE"/>
        </w:rPr>
        <w:t xml:space="preserve"> enamasti suulist või kirjalikku sõnalist tagasisidet õppeainet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ja ainevaldkonda puudutavate teadmiste ja oskuste (sealhulgas üldpädevuste, kooliastme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õppe- ja kasvatuseesmärkide ja läbivat</w:t>
      </w:r>
      <w:r w:rsidR="00C1547B">
        <w:rPr>
          <w:color w:val="000000"/>
          <w:lang w:val="et-EE" w:eastAsia="et-EE"/>
        </w:rPr>
        <w:t>e teemade) kohta. Kogu õppeaja</w:t>
      </w:r>
      <w:r w:rsidRPr="00082FF6">
        <w:rPr>
          <w:color w:val="000000"/>
          <w:lang w:val="et-EE" w:eastAsia="et-EE"/>
        </w:rPr>
        <w:t xml:space="preserve"> vältel annavad</w:t>
      </w:r>
      <w:r w:rsidR="00776536" w:rsidRPr="00977072">
        <w:rPr>
          <w:color w:val="000000"/>
          <w:lang w:val="et-EE" w:eastAsia="et-EE"/>
        </w:rPr>
        <w:t xml:space="preserve"> pedagoogid õppuri</w:t>
      </w:r>
      <w:r w:rsidRPr="00082FF6">
        <w:rPr>
          <w:color w:val="000000"/>
          <w:lang w:val="et-EE" w:eastAsia="et-EE"/>
        </w:rPr>
        <w:t>le</w:t>
      </w:r>
      <w:r w:rsidR="00776536" w:rsidRPr="00977072">
        <w:rPr>
          <w:color w:val="000000"/>
          <w:lang w:val="et-EE" w:eastAsia="et-EE"/>
        </w:rPr>
        <w:t xml:space="preserve"> </w:t>
      </w:r>
    </w:p>
    <w:p w:rsidR="00B84B3A" w:rsidRDefault="00B84B3A" w:rsidP="009C48A3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C217A" w:rsidRDefault="00B84B3A" w:rsidP="009C48A3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2</w:t>
      </w:r>
    </w:p>
    <w:p w:rsidR="00B84B3A" w:rsidRDefault="00B84B3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B84B3A" w:rsidRDefault="00B84B3A" w:rsidP="00B84B3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lastRenderedPageBreak/>
        <w:t>tagasisidet, et toetada õppuri</w:t>
      </w:r>
      <w:r w:rsidRPr="00082FF6">
        <w:rPr>
          <w:color w:val="000000"/>
          <w:lang w:val="et-EE" w:eastAsia="et-EE"/>
        </w:rPr>
        <w:t xml:space="preserve"> käitumise, hoiakute ja</w:t>
      </w:r>
      <w:r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väärtushinnangute kujunemist. Kool</w:t>
      </w:r>
    </w:p>
    <w:p w:rsidR="00082FF6" w:rsidRDefault="00082FF6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reageerib juhtumitele, mis on vastuolus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üldtunnustatud väärtuste ning heade tavadega.</w:t>
      </w:r>
    </w:p>
    <w:p w:rsidR="00082FF6" w:rsidRPr="00082FF6" w:rsidRDefault="0077653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(3) Õppur</w:t>
      </w:r>
      <w:r w:rsidR="00082FF6" w:rsidRPr="00082FF6">
        <w:rPr>
          <w:color w:val="000000"/>
          <w:lang w:val="et-EE" w:eastAsia="et-EE"/>
        </w:rPr>
        <w:t xml:space="preserve"> kaasatakse enese ja kaaslaste hindamisse, et arendada tema oskust eesmärke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seada ning oma õppimist ja käitumist eesmärkide alusel analüüsida ning tõsta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õpimotivatsiooni.</w:t>
      </w: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(4) Kujundava hindamise ühe vahendina võib kasutada õpimappi. Õpimapp õppimise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päevikuna sisaldab nii õppetöid kui ka tööde analüüsi ja tagasisidet. Õpimappe võib</w:t>
      </w:r>
      <w:r w:rsidR="00776536" w:rsidRPr="00977072">
        <w:rPr>
          <w:color w:val="000000"/>
          <w:lang w:val="et-EE" w:eastAsia="et-EE"/>
        </w:rPr>
        <w:t xml:space="preserve"> </w:t>
      </w:r>
      <w:r w:rsidR="00245198">
        <w:rPr>
          <w:color w:val="000000"/>
          <w:lang w:val="et-EE" w:eastAsia="et-EE"/>
        </w:rPr>
        <w:t>koostada ainepõhiselt</w:t>
      </w:r>
      <w:r w:rsidRPr="00082FF6">
        <w:rPr>
          <w:color w:val="000000"/>
          <w:lang w:val="et-EE" w:eastAsia="et-EE"/>
        </w:rPr>
        <w:t xml:space="preserve"> </w:t>
      </w:r>
      <w:r w:rsidR="00245198" w:rsidRPr="00082FF6">
        <w:rPr>
          <w:color w:val="000000"/>
          <w:lang w:val="et-EE" w:eastAsia="et-EE"/>
        </w:rPr>
        <w:t xml:space="preserve">või </w:t>
      </w:r>
      <w:r w:rsidRPr="00082FF6">
        <w:rPr>
          <w:color w:val="000000"/>
          <w:lang w:val="et-EE" w:eastAsia="et-EE"/>
        </w:rPr>
        <w:t>läbivate teemade kohta.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3 HINDAMISEST TEAVITAMINE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51204B" w:rsidRDefault="0077653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977072">
        <w:rPr>
          <w:color w:val="000000"/>
          <w:lang w:val="et-EE" w:eastAsia="et-EE"/>
        </w:rPr>
        <w:t>(1) Õppuri</w:t>
      </w:r>
      <w:r w:rsidR="00082FF6" w:rsidRPr="00082FF6">
        <w:rPr>
          <w:color w:val="000000"/>
          <w:lang w:val="et-EE" w:eastAsia="et-EE"/>
        </w:rPr>
        <w:t xml:space="preserve"> teadmisi ja oskusi hindab </w:t>
      </w:r>
      <w:r w:rsidRPr="00977072">
        <w:rPr>
          <w:color w:val="000000"/>
          <w:lang w:val="et-EE" w:eastAsia="et-EE"/>
        </w:rPr>
        <w:t>vastava õppeaine õpetaja õppuri</w:t>
      </w:r>
      <w:r w:rsidR="00082FF6" w:rsidRPr="00082FF6">
        <w:rPr>
          <w:color w:val="000000"/>
          <w:lang w:val="et-EE" w:eastAsia="et-EE"/>
        </w:rPr>
        <w:t xml:space="preserve"> suuliste vastuste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(esituste), kirjalike ja praktiliste tööde ning praktiliste tege</w:t>
      </w:r>
      <w:r w:rsidRPr="00977072">
        <w:rPr>
          <w:color w:val="000000"/>
          <w:lang w:val="et-EE" w:eastAsia="et-EE"/>
        </w:rPr>
        <w:t xml:space="preserve">vuste alusel, arvestades õppuri </w:t>
      </w:r>
      <w:r w:rsidR="00082FF6" w:rsidRPr="00082FF6">
        <w:rPr>
          <w:color w:val="000000"/>
          <w:lang w:val="et-EE" w:eastAsia="et-EE"/>
        </w:rPr>
        <w:t xml:space="preserve">teadmiste ja oskuste </w:t>
      </w:r>
      <w:r w:rsidR="00082FF6" w:rsidRPr="0051204B">
        <w:rPr>
          <w:lang w:val="et-EE" w:eastAsia="et-EE"/>
        </w:rPr>
        <w:t>vastavust õppekavas esitatud nõuetele.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 xml:space="preserve">(2) </w:t>
      </w:r>
      <w:r w:rsidRPr="0051204B">
        <w:rPr>
          <w:b/>
          <w:bCs/>
          <w:lang w:val="et-EE" w:eastAsia="et-EE"/>
        </w:rPr>
        <w:t xml:space="preserve">Trimestri </w:t>
      </w:r>
      <w:r w:rsidRPr="0051204B">
        <w:rPr>
          <w:lang w:val="et-EE" w:eastAsia="et-EE"/>
        </w:rPr>
        <w:t>algul teeb vastava õppeaine</w:t>
      </w:r>
      <w:r w:rsidR="00776536" w:rsidRPr="0051204B">
        <w:rPr>
          <w:lang w:val="et-EE" w:eastAsia="et-EE"/>
        </w:rPr>
        <w:t xml:space="preserve"> õpetaja õppuri</w:t>
      </w:r>
      <w:r w:rsidRPr="0051204B">
        <w:rPr>
          <w:lang w:val="et-EE" w:eastAsia="et-EE"/>
        </w:rPr>
        <w:t>tele teatavaks õppeaine nõutavad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teadmised ja oskused, nende hindamise aja ja vormi.</w:t>
      </w:r>
    </w:p>
    <w:p w:rsidR="00082FF6" w:rsidRPr="0051204B" w:rsidRDefault="0077653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(3) Õppuri</w:t>
      </w:r>
      <w:r w:rsidR="00082FF6" w:rsidRPr="0051204B">
        <w:rPr>
          <w:lang w:val="et-EE" w:eastAsia="et-EE"/>
        </w:rPr>
        <w:t>l on õigus saada vastavalt aineõpetajalt teavet hindamise korralduse</w:t>
      </w:r>
      <w:r w:rsidR="0096518D" w:rsidRPr="0051204B">
        <w:rPr>
          <w:lang w:val="et-EE" w:eastAsia="et-EE"/>
        </w:rPr>
        <w:t xml:space="preserve"> </w:t>
      </w:r>
      <w:r w:rsidR="00082FF6" w:rsidRPr="0051204B">
        <w:rPr>
          <w:lang w:val="et-EE" w:eastAsia="et-EE"/>
        </w:rPr>
        <w:t>ning saadud hinn</w:t>
      </w:r>
      <w:r w:rsidRPr="0051204B">
        <w:rPr>
          <w:lang w:val="et-EE" w:eastAsia="et-EE"/>
        </w:rPr>
        <w:t>ete ja hinnangute kohta. Õppuri</w:t>
      </w:r>
      <w:r w:rsidR="00082FF6" w:rsidRPr="0051204B">
        <w:rPr>
          <w:lang w:val="et-EE" w:eastAsia="et-EE"/>
        </w:rPr>
        <w:t>l on õigus teada, milline hinne või</w:t>
      </w:r>
      <w:r w:rsidRPr="0051204B">
        <w:rPr>
          <w:lang w:val="et-EE" w:eastAsia="et-EE"/>
        </w:rPr>
        <w:t xml:space="preserve"> </w:t>
      </w:r>
      <w:r w:rsidR="00082FF6" w:rsidRPr="0051204B">
        <w:rPr>
          <w:lang w:val="et-EE" w:eastAsia="et-EE"/>
        </w:rPr>
        <w:t>hinnang on aluseks kokkuvõtvatele hinnetele.</w:t>
      </w:r>
    </w:p>
    <w:p w:rsidR="00082FF6" w:rsidRPr="0051204B" w:rsidRDefault="0077653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 xml:space="preserve"> (4</w:t>
      </w:r>
      <w:r w:rsidR="00082FF6" w:rsidRPr="0051204B">
        <w:rPr>
          <w:lang w:val="et-EE" w:eastAsia="et-EE"/>
        </w:rPr>
        <w:t xml:space="preserve">) Aineõpetajad </w:t>
      </w:r>
      <w:r w:rsidRPr="0051204B">
        <w:rPr>
          <w:lang w:val="et-EE" w:eastAsia="et-EE"/>
        </w:rPr>
        <w:t>teavitavad õppuri</w:t>
      </w:r>
      <w:r w:rsidR="00082FF6" w:rsidRPr="0051204B">
        <w:rPr>
          <w:lang w:val="et-EE" w:eastAsia="et-EE"/>
        </w:rPr>
        <w:t>t ja tema seaduslikku esindajat hindamise</w:t>
      </w:r>
      <w:r w:rsidR="0096518D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korraldusest koolis ning õppuri</w:t>
      </w:r>
      <w:r w:rsidR="00082FF6" w:rsidRPr="0051204B">
        <w:rPr>
          <w:lang w:val="et-EE" w:eastAsia="et-EE"/>
        </w:rPr>
        <w:t>le pandud hinnetest ja antud hinnangutest: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1) nende pöördumisel teabe saamiseks;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2) ainetundides;</w:t>
      </w:r>
    </w:p>
    <w:p w:rsidR="00082FF6" w:rsidRPr="0051204B" w:rsidRDefault="0077653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51204B">
        <w:rPr>
          <w:b/>
          <w:bCs/>
          <w:lang w:val="et-EE" w:eastAsia="et-EE"/>
        </w:rPr>
        <w:t>3</w:t>
      </w:r>
      <w:r w:rsidR="00082FF6" w:rsidRPr="0051204B">
        <w:rPr>
          <w:b/>
          <w:bCs/>
          <w:lang w:val="et-EE" w:eastAsia="et-EE"/>
        </w:rPr>
        <w:t>) klassitunnistuse kaudu 1 kord trimestris;</w:t>
      </w:r>
    </w:p>
    <w:p w:rsidR="00082FF6" w:rsidRPr="00082FF6" w:rsidRDefault="0077653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4</w:t>
      </w:r>
      <w:r w:rsidR="00082FF6" w:rsidRPr="00082FF6">
        <w:rPr>
          <w:color w:val="000000"/>
          <w:lang w:val="et-EE" w:eastAsia="et-EE"/>
        </w:rPr>
        <w:t>) arenguves</w:t>
      </w:r>
      <w:r w:rsidR="0096518D">
        <w:rPr>
          <w:color w:val="000000"/>
          <w:lang w:val="et-EE" w:eastAsia="et-EE"/>
        </w:rPr>
        <w:t>tlustel.</w:t>
      </w:r>
    </w:p>
    <w:p w:rsidR="00082FF6" w:rsidRPr="00977072" w:rsidRDefault="0077653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(5) Tagasiside õppuri</w:t>
      </w:r>
      <w:r w:rsidR="00082FF6" w:rsidRPr="00082FF6">
        <w:rPr>
          <w:color w:val="000000"/>
          <w:lang w:val="et-EE" w:eastAsia="et-EE"/>
        </w:rPr>
        <w:t xml:space="preserve">te töödest annab õpetaja üldjuhul nädala jooksul. 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4 HINDE JA HINNANGU VAIDLUSTAMINE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77653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(1) Õppuri</w:t>
      </w:r>
      <w:r w:rsidR="00082FF6" w:rsidRPr="00082FF6">
        <w:rPr>
          <w:color w:val="000000"/>
          <w:lang w:val="et-EE" w:eastAsia="et-EE"/>
        </w:rPr>
        <w:t xml:space="preserve">l või tema seaduslikul esindajal on õigus hindeid ja hinnanguid vaidlustada </w:t>
      </w:r>
      <w:r w:rsidR="00082FF6" w:rsidRPr="00082FF6">
        <w:rPr>
          <w:b/>
          <w:bCs/>
          <w:color w:val="000000"/>
          <w:lang w:val="et-EE" w:eastAsia="et-EE"/>
        </w:rPr>
        <w:t>kümne</w:t>
      </w:r>
      <w:r w:rsidRPr="00977072">
        <w:rPr>
          <w:b/>
          <w:bCs/>
          <w:color w:val="000000"/>
          <w:lang w:val="et-EE" w:eastAsia="et-EE"/>
        </w:rPr>
        <w:t xml:space="preserve"> </w:t>
      </w:r>
      <w:r w:rsidR="00082FF6" w:rsidRPr="00082FF6">
        <w:rPr>
          <w:b/>
          <w:bCs/>
          <w:color w:val="000000"/>
          <w:lang w:val="et-EE" w:eastAsia="et-EE"/>
        </w:rPr>
        <w:t xml:space="preserve">päeva jooksul pärast hinde või hinnangu teadasaamist, </w:t>
      </w:r>
      <w:r w:rsidR="00082FF6" w:rsidRPr="00082FF6">
        <w:rPr>
          <w:color w:val="000000"/>
          <w:lang w:val="et-EE" w:eastAsia="et-EE"/>
        </w:rPr>
        <w:t>esitades kooli direktorile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kirjalikult vastava taotluse koos põhjendustega.</w:t>
      </w: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(2) Kooli direktor teeb otsuse ja teavitab sellest lõikes 1 nimetatud taotluse esitajat kirjalikult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b/>
          <w:bCs/>
          <w:color w:val="000000"/>
          <w:lang w:val="et-EE" w:eastAsia="et-EE"/>
        </w:rPr>
        <w:t xml:space="preserve">viie tööpäeva jooksul </w:t>
      </w:r>
      <w:r w:rsidRPr="00082FF6">
        <w:rPr>
          <w:color w:val="000000"/>
          <w:lang w:val="et-EE" w:eastAsia="et-EE"/>
        </w:rPr>
        <w:t>otsuse vastuvõtmise päevast arvates.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5 HINDAMINE 5 PALLI SÜSTEEMIS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2FF6">
        <w:rPr>
          <w:color w:val="000000"/>
          <w:lang w:val="et-EE" w:eastAsia="et-EE"/>
        </w:rPr>
        <w:t xml:space="preserve">(1) Hindega </w:t>
      </w:r>
      <w:r w:rsidRPr="00082FF6">
        <w:rPr>
          <w:b/>
          <w:bCs/>
          <w:color w:val="000000"/>
          <w:lang w:val="et-EE" w:eastAsia="et-EE"/>
        </w:rPr>
        <w:t xml:space="preserve">„5” </w:t>
      </w:r>
      <w:r w:rsidRPr="00082FF6">
        <w:rPr>
          <w:color w:val="000000"/>
          <w:lang w:val="et-EE" w:eastAsia="et-EE"/>
        </w:rPr>
        <w:t xml:space="preserve">ehk </w:t>
      </w:r>
      <w:r w:rsidRPr="00082FF6">
        <w:rPr>
          <w:b/>
          <w:bCs/>
          <w:color w:val="000000"/>
          <w:lang w:val="et-EE" w:eastAsia="et-EE"/>
        </w:rPr>
        <w:t xml:space="preserve">„väga hea” </w:t>
      </w:r>
      <w:r w:rsidRPr="00082FF6">
        <w:rPr>
          <w:color w:val="000000"/>
          <w:lang w:val="et-EE" w:eastAsia="et-EE"/>
        </w:rPr>
        <w:t>hinnatakse vaadeldava perioodi või vaadeldava temaatika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õpitulemuste saavutatust, kui saavutat</w:t>
      </w:r>
      <w:r w:rsidR="00776536" w:rsidRPr="00977072">
        <w:rPr>
          <w:color w:val="000000"/>
          <w:lang w:val="et-EE" w:eastAsia="et-EE"/>
        </w:rPr>
        <w:t>ud õpitulemused vastavad õppuri</w:t>
      </w:r>
      <w:r w:rsidRPr="00082FF6">
        <w:rPr>
          <w:color w:val="000000"/>
          <w:lang w:val="et-EE" w:eastAsia="et-EE"/>
        </w:rPr>
        <w:t xml:space="preserve"> õppe aluseks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olevatele taotletavatele õpitulemustele täiel määral ja ületavad neid. Kui õpitulemuse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hindamisel kasutatakse punktiarvestust, hinnatakse õpitulemust hindega "5", kui õpilane</w:t>
      </w:r>
      <w:r w:rsidR="0096518D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 xml:space="preserve">on saanud </w:t>
      </w:r>
      <w:r w:rsidRPr="00082FF6">
        <w:rPr>
          <w:b/>
          <w:bCs/>
          <w:color w:val="000000"/>
          <w:lang w:val="et-EE" w:eastAsia="et-EE"/>
        </w:rPr>
        <w:t xml:space="preserve">90-100% </w:t>
      </w:r>
      <w:r w:rsidRPr="00082FF6">
        <w:rPr>
          <w:color w:val="000000"/>
          <w:lang w:val="et-EE" w:eastAsia="et-EE"/>
        </w:rPr>
        <w:t xml:space="preserve">maksimaalselt võimalikust punktide </w:t>
      </w:r>
      <w:r w:rsidRPr="0051204B">
        <w:rPr>
          <w:lang w:val="et-EE" w:eastAsia="et-EE"/>
        </w:rPr>
        <w:t xml:space="preserve">arvust, </w:t>
      </w:r>
      <w:r w:rsidRPr="0051204B">
        <w:rPr>
          <w:b/>
          <w:bCs/>
          <w:lang w:val="et-EE" w:eastAsia="et-EE"/>
        </w:rPr>
        <w:t>töö</w:t>
      </w:r>
      <w:r w:rsidR="00776536" w:rsidRPr="0051204B">
        <w:rPr>
          <w:b/>
          <w:bCs/>
          <w:lang w:val="et-EE" w:eastAsia="et-EE"/>
        </w:rPr>
        <w:t>/arvestus on soori</w:t>
      </w:r>
      <w:r w:rsidRPr="0051204B">
        <w:rPr>
          <w:b/>
          <w:bCs/>
          <w:lang w:val="et-EE" w:eastAsia="et-EE"/>
        </w:rPr>
        <w:t>tatud</w:t>
      </w:r>
      <w:r w:rsidR="00776536" w:rsidRPr="0051204B">
        <w:rPr>
          <w:b/>
          <w:bCs/>
          <w:lang w:val="et-EE" w:eastAsia="et-EE"/>
        </w:rPr>
        <w:t xml:space="preserve"> </w:t>
      </w:r>
      <w:r w:rsidRPr="0051204B">
        <w:rPr>
          <w:b/>
          <w:bCs/>
          <w:lang w:val="et-EE" w:eastAsia="et-EE"/>
        </w:rPr>
        <w:t>õigeaegselt.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51204B">
        <w:rPr>
          <w:lang w:val="et-EE" w:eastAsia="et-EE"/>
        </w:rPr>
        <w:t xml:space="preserve">(2) Hindega </w:t>
      </w:r>
      <w:r w:rsidRPr="0051204B">
        <w:rPr>
          <w:b/>
          <w:bCs/>
          <w:lang w:val="et-EE" w:eastAsia="et-EE"/>
        </w:rPr>
        <w:t xml:space="preserve">„4” </w:t>
      </w:r>
      <w:r w:rsidRPr="0051204B">
        <w:rPr>
          <w:lang w:val="et-EE" w:eastAsia="et-EE"/>
        </w:rPr>
        <w:t xml:space="preserve">ehk </w:t>
      </w:r>
      <w:r w:rsidRPr="0051204B">
        <w:rPr>
          <w:b/>
          <w:bCs/>
          <w:lang w:val="et-EE" w:eastAsia="et-EE"/>
        </w:rPr>
        <w:t xml:space="preserve">„hea” </w:t>
      </w:r>
      <w:r w:rsidRPr="0051204B">
        <w:rPr>
          <w:lang w:val="et-EE" w:eastAsia="et-EE"/>
        </w:rPr>
        <w:t>hinnatakse vaadeldava perioodi või vaadeldava temaatika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õpitulemuste saavutatust, kui saavutatud õpitul</w:t>
      </w:r>
      <w:r w:rsidR="00776536" w:rsidRPr="0051204B">
        <w:rPr>
          <w:lang w:val="et-EE" w:eastAsia="et-EE"/>
        </w:rPr>
        <w:t>emused vastavad üldiselt õppuri</w:t>
      </w:r>
      <w:r w:rsidRPr="0051204B">
        <w:rPr>
          <w:lang w:val="et-EE" w:eastAsia="et-EE"/>
        </w:rPr>
        <w:t xml:space="preserve"> õppe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aluseks olevatele taotletavatele õpitulemustele. Kui õpitulemuse hindamisel kasutatakse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 xml:space="preserve">punktiarvestust, hinnatakse õpitulemust hindega "4", kui õpilane on saanud </w:t>
      </w:r>
      <w:r w:rsidRPr="0051204B">
        <w:rPr>
          <w:b/>
          <w:bCs/>
          <w:lang w:val="et-EE" w:eastAsia="et-EE"/>
        </w:rPr>
        <w:t>75-89%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maksimaalselt</w:t>
      </w:r>
      <w:r w:rsidRPr="00082FF6">
        <w:rPr>
          <w:color w:val="000000"/>
          <w:lang w:val="et-EE" w:eastAsia="et-EE"/>
        </w:rPr>
        <w:t xml:space="preserve"> võimalikust punktide arvust.</w:t>
      </w:r>
    </w:p>
    <w:p w:rsid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(3) Hindega </w:t>
      </w:r>
      <w:r w:rsidRPr="00082FF6">
        <w:rPr>
          <w:b/>
          <w:bCs/>
          <w:color w:val="000000"/>
          <w:lang w:val="et-EE" w:eastAsia="et-EE"/>
        </w:rPr>
        <w:t xml:space="preserve">„3” </w:t>
      </w:r>
      <w:r w:rsidRPr="00082FF6">
        <w:rPr>
          <w:color w:val="000000"/>
          <w:lang w:val="et-EE" w:eastAsia="et-EE"/>
        </w:rPr>
        <w:t xml:space="preserve">ehk </w:t>
      </w:r>
      <w:r w:rsidRPr="00082FF6">
        <w:rPr>
          <w:b/>
          <w:bCs/>
          <w:color w:val="000000"/>
          <w:lang w:val="et-EE" w:eastAsia="et-EE"/>
        </w:rPr>
        <w:t xml:space="preserve">„rahuldav” </w:t>
      </w:r>
      <w:r w:rsidRPr="00082FF6">
        <w:rPr>
          <w:color w:val="000000"/>
          <w:lang w:val="et-EE" w:eastAsia="et-EE"/>
        </w:rPr>
        <w:t>hinnatakse vaadeldava perioodi või vaadeldava temaatika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õpitulemuste saavutatust, kui saavutatud õpitulemused vastavad</w:t>
      </w:r>
      <w:r w:rsidR="00776536" w:rsidRPr="00977072">
        <w:rPr>
          <w:color w:val="000000"/>
          <w:lang w:val="et-EE" w:eastAsia="et-EE"/>
        </w:rPr>
        <w:t xml:space="preserve"> üldiselt õppuri</w:t>
      </w:r>
      <w:r w:rsidRPr="00082FF6">
        <w:rPr>
          <w:color w:val="000000"/>
          <w:lang w:val="et-EE" w:eastAsia="et-EE"/>
        </w:rPr>
        <w:t xml:space="preserve"> õppe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aluseks olevatele taotletavatele õpitulemustele, kuid esineb puudusi ja vigu. Kui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õpitulemuse hindamisel kasutatakse punktiarvestust, hinnatakse õpitulemust hindega "3",</w:t>
      </w:r>
      <w:r w:rsidR="00776536" w:rsidRPr="00977072">
        <w:rPr>
          <w:color w:val="000000"/>
          <w:lang w:val="et-EE" w:eastAsia="et-EE"/>
        </w:rPr>
        <w:t xml:space="preserve"> kui õppur</w:t>
      </w:r>
      <w:r w:rsidRPr="00082FF6">
        <w:rPr>
          <w:color w:val="000000"/>
          <w:lang w:val="et-EE" w:eastAsia="et-EE"/>
        </w:rPr>
        <w:t xml:space="preserve"> on saanud </w:t>
      </w:r>
      <w:r w:rsidRPr="00082FF6">
        <w:rPr>
          <w:b/>
          <w:bCs/>
          <w:color w:val="365F92"/>
          <w:lang w:val="et-EE" w:eastAsia="et-EE"/>
        </w:rPr>
        <w:t xml:space="preserve">50-74% </w:t>
      </w:r>
      <w:r w:rsidRPr="00082FF6">
        <w:rPr>
          <w:color w:val="000000"/>
          <w:lang w:val="et-EE" w:eastAsia="et-EE"/>
        </w:rPr>
        <w:t>maksimaalselt võimalikust punktide arvust.</w:t>
      </w:r>
    </w:p>
    <w:p w:rsidR="000C217A" w:rsidRPr="00082FF6" w:rsidRDefault="000C217A" w:rsidP="000C217A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3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lastRenderedPageBreak/>
        <w:t xml:space="preserve">(4) Hindega </w:t>
      </w:r>
      <w:r w:rsidRPr="00082FF6">
        <w:rPr>
          <w:b/>
          <w:bCs/>
          <w:color w:val="000000"/>
          <w:lang w:val="et-EE" w:eastAsia="et-EE"/>
        </w:rPr>
        <w:t xml:space="preserve">„2” </w:t>
      </w:r>
      <w:r w:rsidRPr="00082FF6">
        <w:rPr>
          <w:color w:val="000000"/>
          <w:lang w:val="et-EE" w:eastAsia="et-EE"/>
        </w:rPr>
        <w:t xml:space="preserve">ehk </w:t>
      </w:r>
      <w:r w:rsidRPr="00082FF6">
        <w:rPr>
          <w:b/>
          <w:bCs/>
          <w:color w:val="000000"/>
          <w:lang w:val="et-EE" w:eastAsia="et-EE"/>
        </w:rPr>
        <w:t xml:space="preserve">„puudulik” </w:t>
      </w:r>
      <w:r w:rsidRPr="00082FF6">
        <w:rPr>
          <w:color w:val="000000"/>
          <w:lang w:val="et-EE" w:eastAsia="et-EE"/>
        </w:rPr>
        <w:t>hinnatakse vaadeldava perioodi või vaadeldava temaatika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õpitulemuste saavutatust, kui saavutatud õpitulemustes esineb olulisi puudusi. Kui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õpitulemuse hindamisel kasutatakse punktiarvestust, hinnatakse õpitulemust hindega "2",</w:t>
      </w:r>
      <w:r w:rsidR="00776536" w:rsidRPr="00977072">
        <w:rPr>
          <w:color w:val="000000"/>
          <w:lang w:val="et-EE" w:eastAsia="et-EE"/>
        </w:rPr>
        <w:t xml:space="preserve"> kui õppur</w:t>
      </w:r>
      <w:r w:rsidRPr="00082FF6">
        <w:rPr>
          <w:color w:val="000000"/>
          <w:lang w:val="et-EE" w:eastAsia="et-EE"/>
        </w:rPr>
        <w:t xml:space="preserve"> on saanud </w:t>
      </w:r>
      <w:r w:rsidRPr="0051204B">
        <w:rPr>
          <w:b/>
          <w:bCs/>
          <w:lang w:val="et-EE" w:eastAsia="et-EE"/>
        </w:rPr>
        <w:t xml:space="preserve">20-49% </w:t>
      </w:r>
      <w:r w:rsidRPr="0051204B">
        <w:rPr>
          <w:lang w:val="et-EE" w:eastAsia="et-EE"/>
        </w:rPr>
        <w:t>maksimaalselt võimalikust punktide</w:t>
      </w:r>
      <w:r w:rsidRPr="00082FF6">
        <w:rPr>
          <w:color w:val="000000"/>
          <w:lang w:val="et-EE" w:eastAsia="et-EE"/>
        </w:rPr>
        <w:t xml:space="preserve"> arvust.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(5) Hindega </w:t>
      </w:r>
      <w:r w:rsidRPr="00082FF6">
        <w:rPr>
          <w:b/>
          <w:bCs/>
          <w:color w:val="000000"/>
          <w:lang w:val="et-EE" w:eastAsia="et-EE"/>
        </w:rPr>
        <w:t xml:space="preserve">„1” </w:t>
      </w:r>
      <w:r w:rsidRPr="00082FF6">
        <w:rPr>
          <w:color w:val="000000"/>
          <w:lang w:val="et-EE" w:eastAsia="et-EE"/>
        </w:rPr>
        <w:t xml:space="preserve">ehk </w:t>
      </w:r>
      <w:r w:rsidRPr="00082FF6">
        <w:rPr>
          <w:b/>
          <w:bCs/>
          <w:color w:val="000000"/>
          <w:lang w:val="et-EE" w:eastAsia="et-EE"/>
        </w:rPr>
        <w:t xml:space="preserve">„nõrk” </w:t>
      </w:r>
      <w:r w:rsidRPr="00082FF6">
        <w:rPr>
          <w:color w:val="000000"/>
          <w:lang w:val="et-EE" w:eastAsia="et-EE"/>
        </w:rPr>
        <w:t>hinnatakse vaadeldava perioodi või vaadeldava temaatika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õpitulemuste saavutatust, kui saavutatud õpitulemustes esineb olulisi puudusi ja areng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puudub. Kui õpitulemuse hindamisel kasutatakse punktiarvestust, hinnatakse õpitulemust</w:t>
      </w:r>
      <w:r w:rsidR="00776536" w:rsidRPr="00977072">
        <w:rPr>
          <w:color w:val="000000"/>
          <w:lang w:val="et-EE" w:eastAsia="et-EE"/>
        </w:rPr>
        <w:t xml:space="preserve"> hindega "1", kui õppur</w:t>
      </w:r>
      <w:r w:rsidRPr="00082FF6">
        <w:rPr>
          <w:color w:val="000000"/>
          <w:lang w:val="et-EE" w:eastAsia="et-EE"/>
        </w:rPr>
        <w:t xml:space="preserve"> on saanud </w:t>
      </w:r>
      <w:r w:rsidRPr="00082FF6">
        <w:rPr>
          <w:b/>
          <w:bCs/>
          <w:color w:val="000000"/>
          <w:lang w:val="et-EE" w:eastAsia="et-EE"/>
        </w:rPr>
        <w:t xml:space="preserve">0-19% </w:t>
      </w:r>
      <w:r w:rsidRPr="00082FF6">
        <w:rPr>
          <w:color w:val="000000"/>
          <w:lang w:val="et-EE" w:eastAsia="et-EE"/>
        </w:rPr>
        <w:t>maksimaalselt võimalikust punktide arvust.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 xml:space="preserve">(6) Kui hindamisel tuvastatakse kõrvalise abi kasutamine või mahakirjutamine, </w:t>
      </w:r>
      <w:r w:rsidRPr="0051204B">
        <w:rPr>
          <w:b/>
          <w:bCs/>
          <w:lang w:val="et-EE" w:eastAsia="et-EE"/>
        </w:rPr>
        <w:t>plagiaat</w:t>
      </w:r>
      <w:r w:rsidRPr="0051204B">
        <w:rPr>
          <w:lang w:val="et-EE" w:eastAsia="et-EE"/>
        </w:rPr>
        <w:t>,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hinnatakse vastavat kirjalikku või praktilist tööd, suulist vastust (esitust), praktilist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tegevust või selle tulemust hindega „nõrk”. Hinne "1" kuulub järelevastamisele ning</w:t>
      </w:r>
      <w:r w:rsidR="00776536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positiivse soorituse korral saab õpilane hinde. Eelpooltoodu kehtib ka abi osutajale.</w:t>
      </w:r>
    </w:p>
    <w:p w:rsidR="00977072" w:rsidRPr="0051204B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977072" w:rsidRPr="0051204B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51204B">
        <w:rPr>
          <w:lang w:val="et-EE" w:eastAsia="et-EE"/>
        </w:rPr>
        <w:t xml:space="preserve">(7) </w:t>
      </w:r>
      <w:r w:rsidRPr="0051204B">
        <w:rPr>
          <w:b/>
          <w:bCs/>
          <w:lang w:val="et-EE" w:eastAsia="et-EE"/>
        </w:rPr>
        <w:t xml:space="preserve">1. klassis kasutatakse esimesel trimestril </w:t>
      </w:r>
      <w:r w:rsidR="0051204B" w:rsidRPr="0051204B">
        <w:rPr>
          <w:b/>
          <w:bCs/>
          <w:lang w:val="et-EE" w:eastAsia="et-EE"/>
        </w:rPr>
        <w:t>numbrilist</w:t>
      </w:r>
      <w:r w:rsidRPr="0051204B">
        <w:rPr>
          <w:b/>
          <w:bCs/>
          <w:lang w:val="et-EE" w:eastAsia="et-EE"/>
        </w:rPr>
        <w:t xml:space="preserve"> hinnangut</w:t>
      </w:r>
      <w:r w:rsidR="0051204B" w:rsidRPr="0051204B">
        <w:rPr>
          <w:b/>
          <w:bCs/>
          <w:lang w:val="et-EE" w:eastAsia="et-EE"/>
        </w:rPr>
        <w:t>.</w:t>
      </w:r>
    </w:p>
    <w:p w:rsidR="0051204B" w:rsidRPr="00082FF6" w:rsidRDefault="0051204B" w:rsidP="000C217A">
      <w:pPr>
        <w:autoSpaceDE w:val="0"/>
        <w:autoSpaceDN w:val="0"/>
        <w:adjustRightInd w:val="0"/>
        <w:jc w:val="both"/>
        <w:rPr>
          <w:b/>
          <w:bCs/>
          <w:color w:val="FF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6 PROTSESSIHINDED, ARVESTUSLIKUD JA KOKKUVÕTVAD HINDED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(1) </w:t>
      </w:r>
      <w:r w:rsidRPr="00082FF6">
        <w:rPr>
          <w:b/>
          <w:bCs/>
          <w:color w:val="000000"/>
          <w:lang w:val="et-EE" w:eastAsia="et-EE"/>
        </w:rPr>
        <w:t xml:space="preserve">Protsessihinne </w:t>
      </w:r>
      <w:r w:rsidRPr="00082FF6">
        <w:rPr>
          <w:color w:val="000000"/>
          <w:lang w:val="et-EE" w:eastAsia="et-EE"/>
        </w:rPr>
        <w:t>on väiksema kaaluga hinne (nt tunnikontrolli, koduse töö, tunnitöö jne</w:t>
      </w:r>
      <w:r w:rsidR="00776536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eest). Teatud hulga protsessihinnete põhjal võib panna ühe arvestusliku hinde.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2FF6">
        <w:rPr>
          <w:color w:val="000000"/>
          <w:lang w:val="et-EE" w:eastAsia="et-EE"/>
        </w:rPr>
        <w:t xml:space="preserve">(2) </w:t>
      </w:r>
      <w:r w:rsidRPr="0051204B">
        <w:rPr>
          <w:b/>
          <w:bCs/>
          <w:lang w:val="et-EE" w:eastAsia="et-EE"/>
        </w:rPr>
        <w:t xml:space="preserve">Arvestuslik hinne </w:t>
      </w:r>
      <w:r w:rsidRPr="0051204B">
        <w:rPr>
          <w:lang w:val="et-EE" w:eastAsia="et-EE"/>
        </w:rPr>
        <w:t>on olulisema kaaluga hinne (nt kontrolltöö, referaat, esitlus, praktiline töö</w:t>
      </w:r>
      <w:r w:rsidR="008674E3" w:rsidRPr="0051204B">
        <w:rPr>
          <w:lang w:val="et-EE" w:eastAsia="et-EE"/>
        </w:rPr>
        <w:t>/esinemine</w:t>
      </w:r>
      <w:r w:rsidRPr="0051204B">
        <w:rPr>
          <w:lang w:val="et-EE" w:eastAsia="et-EE"/>
        </w:rPr>
        <w:t>). Aineõpetaja annab teada, mille eest saab tema õpetatavas aines</w:t>
      </w:r>
      <w:r w:rsidR="008674E3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 xml:space="preserve">arvestusliku hinde. </w:t>
      </w:r>
      <w:r w:rsidRPr="0051204B">
        <w:rPr>
          <w:b/>
          <w:bCs/>
          <w:lang w:val="et-EE" w:eastAsia="et-EE"/>
        </w:rPr>
        <w:t>Osalemise eest olümpiaadidel, võistlustel, konkurssidel vms võib</w:t>
      </w:r>
      <w:r w:rsidR="008674E3" w:rsidRPr="0051204B">
        <w:rPr>
          <w:lang w:val="et-EE" w:eastAsia="et-EE"/>
        </w:rPr>
        <w:t xml:space="preserve"> </w:t>
      </w:r>
      <w:r w:rsidR="00B84B3A" w:rsidRPr="0051204B">
        <w:rPr>
          <w:b/>
          <w:bCs/>
          <w:lang w:val="et-EE" w:eastAsia="et-EE"/>
        </w:rPr>
        <w:t>panna õppuri</w:t>
      </w:r>
      <w:r w:rsidRPr="0051204B">
        <w:rPr>
          <w:b/>
          <w:bCs/>
          <w:lang w:val="et-EE" w:eastAsia="et-EE"/>
        </w:rPr>
        <w:t xml:space="preserve">le hinde, mis on arvestusliku hinde kaaluga. 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 xml:space="preserve">(3) </w:t>
      </w:r>
      <w:r w:rsidRPr="0051204B">
        <w:rPr>
          <w:b/>
          <w:bCs/>
          <w:lang w:val="et-EE" w:eastAsia="et-EE"/>
        </w:rPr>
        <w:t xml:space="preserve">Kokkuvõttev hinne </w:t>
      </w:r>
      <w:r w:rsidRPr="0051204B">
        <w:rPr>
          <w:lang w:val="et-EE" w:eastAsia="et-EE"/>
        </w:rPr>
        <w:t>on õppeaine trimestri ja aastahinne.</w:t>
      </w:r>
    </w:p>
    <w:p w:rsidR="00977072" w:rsidRPr="0051204B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51204B">
        <w:rPr>
          <w:b/>
          <w:bCs/>
          <w:lang w:val="et-EE" w:eastAsia="et-EE"/>
        </w:rPr>
        <w:t>7 HINNETE MÄRKIMINE</w:t>
      </w:r>
    </w:p>
    <w:p w:rsidR="00977072" w:rsidRPr="0051204B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(1) Protsessi- ja arvestuslike hinnete märkimine: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1) Sooritatud töö – numbriline hinne 5 palli süsteemis.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51204B">
        <w:rPr>
          <w:b/>
          <w:bCs/>
          <w:lang w:val="et-EE" w:eastAsia="et-EE"/>
        </w:rPr>
        <w:t xml:space="preserve">2) Äraandmata </w:t>
      </w:r>
      <w:r w:rsidR="008674E3" w:rsidRPr="0051204B">
        <w:rPr>
          <w:b/>
          <w:bCs/>
          <w:lang w:val="et-EE" w:eastAsia="et-EE"/>
        </w:rPr>
        <w:t>töö või sooritamata esinemine</w:t>
      </w:r>
      <w:r w:rsidRPr="0051204B">
        <w:rPr>
          <w:b/>
          <w:bCs/>
          <w:lang w:val="et-EE" w:eastAsia="et-EE"/>
        </w:rPr>
        <w:t xml:space="preserve"> – „nõrk“ ehk „1“.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 xml:space="preserve">3) </w:t>
      </w:r>
      <w:r w:rsidRPr="0051204B">
        <w:rPr>
          <w:b/>
          <w:bCs/>
          <w:lang w:val="et-EE" w:eastAsia="et-EE"/>
        </w:rPr>
        <w:t>Äraandmata/sooritam</w:t>
      </w:r>
      <w:r w:rsidR="0096518D" w:rsidRPr="0051204B">
        <w:rPr>
          <w:b/>
          <w:bCs/>
          <w:lang w:val="et-EE" w:eastAsia="et-EE"/>
        </w:rPr>
        <w:t>ata töö vabandataval põhjusel või</w:t>
      </w:r>
      <w:r w:rsidRPr="0051204B">
        <w:rPr>
          <w:b/>
          <w:bCs/>
          <w:lang w:val="et-EE" w:eastAsia="et-EE"/>
        </w:rPr>
        <w:t xml:space="preserve"> </w:t>
      </w:r>
      <w:r w:rsidR="0096518D" w:rsidRPr="0051204B">
        <w:rPr>
          <w:lang w:val="et-EE" w:eastAsia="et-EE"/>
        </w:rPr>
        <w:t>k</w:t>
      </w:r>
      <w:r w:rsidR="00B84B3A" w:rsidRPr="0051204B">
        <w:rPr>
          <w:lang w:val="et-EE" w:eastAsia="et-EE"/>
        </w:rPr>
        <w:t>ui õppur</w:t>
      </w:r>
      <w:r w:rsidRPr="0051204B">
        <w:rPr>
          <w:lang w:val="et-EE" w:eastAsia="et-EE"/>
        </w:rPr>
        <w:t xml:space="preserve"> teeb töö järele,</w:t>
      </w:r>
      <w:r w:rsidR="008674E3" w:rsidRPr="0051204B">
        <w:rPr>
          <w:lang w:val="et-EE" w:eastAsia="et-EE"/>
        </w:rPr>
        <w:t xml:space="preserve"> </w:t>
      </w:r>
      <w:r w:rsidRPr="0051204B">
        <w:rPr>
          <w:lang w:val="et-EE" w:eastAsia="et-EE"/>
        </w:rPr>
        <w:t>siis kantakse hinne päevikusse pärast kaldkriipsu.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4) Parandatud töö – pärast kaldkriipsu saadud hinne.</w:t>
      </w:r>
    </w:p>
    <w:p w:rsidR="00082FF6" w:rsidRPr="00082FF6" w:rsidRDefault="0096518D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 xml:space="preserve">5) </w:t>
      </w:r>
      <w:r w:rsidR="00082FF6" w:rsidRPr="00082FF6">
        <w:rPr>
          <w:color w:val="000000"/>
          <w:lang w:val="et-EE" w:eastAsia="et-EE"/>
        </w:rPr>
        <w:t>Protsessi- ja arvestuslike hinnete märkimisel võib kasutada plusse ja miinuseid (+,-),</w:t>
      </w:r>
      <w:r w:rsidR="008674E3"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i/>
          <w:color w:val="000000"/>
          <w:lang w:val="et-EE" w:eastAsia="et-EE"/>
        </w:rPr>
        <w:t>kokkuvõtvate hinnete märkimisel neid ei kasutata.</w:t>
      </w: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6) Arvestuslikud hinded eristatakse protsessihinnetest.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8 JÄRELEVASTAMISE JA JÄRELTÖÖDE SOORITAMISE KORD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(1) Arvestuslike tööde järelvastamine või -sooritamine on kohustuslik.</w:t>
      </w:r>
    </w:p>
    <w:p w:rsidR="0096518D" w:rsidRDefault="00082FF6" w:rsidP="000C217A">
      <w:pPr>
        <w:autoSpaceDE w:val="0"/>
        <w:autoSpaceDN w:val="0"/>
        <w:adjustRightInd w:val="0"/>
        <w:jc w:val="both"/>
        <w:rPr>
          <w:color w:val="FF0000"/>
          <w:lang w:val="et-EE" w:eastAsia="et-EE"/>
        </w:rPr>
      </w:pPr>
      <w:r w:rsidRPr="00082FF6">
        <w:rPr>
          <w:color w:val="000000"/>
          <w:lang w:val="et-EE" w:eastAsia="et-EE"/>
        </w:rPr>
        <w:t>(2) Kui kirjalikku või praktilist tööd, suulist vastust (esitust), praktilist tegevust või selle</w:t>
      </w:r>
      <w:r w:rsidR="008674E3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tulemust on hinnatud hindega „puudulik“ või „nõrk“ või on hinne jäänud panemata,</w:t>
      </w:r>
      <w:r w:rsidR="008674E3" w:rsidRPr="00977072">
        <w:rPr>
          <w:color w:val="000000"/>
          <w:lang w:val="et-EE" w:eastAsia="et-EE"/>
        </w:rPr>
        <w:t xml:space="preserve"> antakse õppurit</w:t>
      </w:r>
      <w:r w:rsidRPr="00082FF6">
        <w:rPr>
          <w:color w:val="000000"/>
          <w:lang w:val="et-EE" w:eastAsia="et-EE"/>
        </w:rPr>
        <w:t xml:space="preserve">ele võimalus järelevastamiseks või järeltöö sooritamiseks. </w:t>
      </w:r>
    </w:p>
    <w:p w:rsidR="00082FF6" w:rsidRPr="00082FF6" w:rsidRDefault="008674E3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(3) Õppuri</w:t>
      </w:r>
      <w:r w:rsidR="00082FF6" w:rsidRPr="00082FF6">
        <w:rPr>
          <w:color w:val="000000"/>
          <w:lang w:val="et-EE" w:eastAsia="et-EE"/>
        </w:rPr>
        <w:t xml:space="preserve">ele antakse üldjuhul </w:t>
      </w:r>
      <w:r w:rsidR="00082FF6" w:rsidRPr="00082FF6">
        <w:rPr>
          <w:b/>
          <w:bCs/>
          <w:color w:val="000000"/>
          <w:lang w:val="et-EE" w:eastAsia="et-EE"/>
        </w:rPr>
        <w:t xml:space="preserve">üks kord kümne õppepäeva jooksul </w:t>
      </w:r>
      <w:r w:rsidR="00082FF6" w:rsidRPr="00082FF6">
        <w:rPr>
          <w:color w:val="000000"/>
          <w:lang w:val="et-EE" w:eastAsia="et-EE"/>
        </w:rPr>
        <w:t>võimalus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järelvastamiseks või järeltöö sooritamiseks.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(4) Mitterahuldav protsessihinne ei kuulu üldjuhul järelevastamisele.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(5) Trimestrihindeid ei saa parandada.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(6) Positiivsete hinnete parandamise võimaluse üle otsustab aineõpetaja.</w:t>
      </w:r>
    </w:p>
    <w:p w:rsid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(7) Järelvastamine või järeltöö sooritamine märgitakse hindega.</w:t>
      </w:r>
    </w:p>
    <w:p w:rsidR="00B84B3A" w:rsidRDefault="00B84B3A" w:rsidP="00B84B3A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</w:p>
    <w:p w:rsidR="00B84B3A" w:rsidRDefault="000C217A" w:rsidP="00B84B3A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4</w:t>
      </w:r>
    </w:p>
    <w:p w:rsidR="00B84B3A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082FF6" w:rsidRPr="00B84B3A" w:rsidRDefault="00082FF6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lastRenderedPageBreak/>
        <w:t>9 ÜLEMINEKUEKSAMITE SOORITAMINE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8674E3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(1) 4. klassi õppurid sooritavad üleminekueksami huvialas ja solfedžos.</w:t>
      </w:r>
    </w:p>
    <w:p w:rsidR="00082FF6" w:rsidRPr="0051204B" w:rsidRDefault="008674E3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(2) Eksami sisu kooskõlastab aineõpetaja direktoriga.</w:t>
      </w:r>
    </w:p>
    <w:p w:rsidR="00082FF6" w:rsidRPr="0051204B" w:rsidRDefault="008674E3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(3</w:t>
      </w:r>
      <w:r w:rsidR="00082FF6" w:rsidRPr="0051204B">
        <w:rPr>
          <w:lang w:val="et-EE" w:eastAsia="et-EE"/>
        </w:rPr>
        <w:t>) Ülemin</w:t>
      </w:r>
      <w:r w:rsidRPr="0051204B">
        <w:rPr>
          <w:lang w:val="et-EE" w:eastAsia="et-EE"/>
        </w:rPr>
        <w:t>ekueksami hinne võrdsustatakse 4</w:t>
      </w:r>
      <w:r w:rsidR="00082FF6" w:rsidRPr="0051204B">
        <w:rPr>
          <w:lang w:val="et-EE" w:eastAsia="et-EE"/>
        </w:rPr>
        <w:t xml:space="preserve">. klassis </w:t>
      </w:r>
      <w:r w:rsidR="00082FF6" w:rsidRPr="0051204B">
        <w:rPr>
          <w:b/>
          <w:bCs/>
          <w:lang w:val="et-EE" w:eastAsia="et-EE"/>
        </w:rPr>
        <w:t>trimestrihindega</w:t>
      </w:r>
      <w:r w:rsidR="00082FF6" w:rsidRPr="0051204B">
        <w:rPr>
          <w:lang w:val="et-EE" w:eastAsia="et-EE"/>
        </w:rPr>
        <w:t>.</w:t>
      </w:r>
    </w:p>
    <w:p w:rsidR="00082FF6" w:rsidRPr="0051204B" w:rsidRDefault="008674E3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(4</w:t>
      </w:r>
      <w:r w:rsidR="00082FF6" w:rsidRPr="0051204B">
        <w:rPr>
          <w:lang w:val="et-EE" w:eastAsia="et-EE"/>
        </w:rPr>
        <w:t>) Üleminekueksamid toimuvad erigraafiku alusel.</w:t>
      </w:r>
    </w:p>
    <w:p w:rsidR="00082FF6" w:rsidRPr="0051204B" w:rsidRDefault="008674E3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(5</w:t>
      </w:r>
      <w:r w:rsidR="00082FF6" w:rsidRPr="0051204B">
        <w:rPr>
          <w:lang w:val="et-EE" w:eastAsia="et-EE"/>
        </w:rPr>
        <w:t>) Edukas osalemine maakondlikul</w:t>
      </w:r>
      <w:r w:rsidRPr="0051204B">
        <w:rPr>
          <w:lang w:val="et-EE" w:eastAsia="et-EE"/>
        </w:rPr>
        <w:t>/regionaalsel</w:t>
      </w:r>
      <w:r w:rsidR="00082FF6" w:rsidRPr="0051204B">
        <w:rPr>
          <w:lang w:val="et-EE" w:eastAsia="et-EE"/>
        </w:rPr>
        <w:t xml:space="preserve"> olümpiaadil</w:t>
      </w:r>
      <w:r w:rsidRPr="0051204B">
        <w:rPr>
          <w:lang w:val="et-EE" w:eastAsia="et-EE"/>
        </w:rPr>
        <w:t>/konkursil</w:t>
      </w:r>
      <w:r w:rsidR="00082FF6" w:rsidRPr="0051204B">
        <w:rPr>
          <w:lang w:val="et-EE" w:eastAsia="et-EE"/>
        </w:rPr>
        <w:t xml:space="preserve"> (1.-3. koht), vabariiklikul olümpiaadil</w:t>
      </w:r>
      <w:r w:rsidRPr="0051204B">
        <w:rPr>
          <w:lang w:val="et-EE" w:eastAsia="et-EE"/>
        </w:rPr>
        <w:t>/konkursil (1.-3</w:t>
      </w:r>
      <w:r w:rsidR="00082FF6" w:rsidRPr="0051204B">
        <w:rPr>
          <w:lang w:val="et-EE" w:eastAsia="et-EE"/>
        </w:rPr>
        <w:t>. koht), mis nõuab mahukat eeltööd, võib asendada üleminekueksamit</w:t>
      </w:r>
      <w:r w:rsidRPr="0051204B">
        <w:rPr>
          <w:lang w:val="et-EE" w:eastAsia="et-EE"/>
        </w:rPr>
        <w:t xml:space="preserve"> huvialas</w:t>
      </w:r>
      <w:r w:rsidR="00082FF6" w:rsidRPr="0051204B">
        <w:rPr>
          <w:lang w:val="et-EE" w:eastAsia="et-EE"/>
        </w:rPr>
        <w:t>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(15) Mittesooritatud üleminekueksami korral tuleb sooritada järeleksam etteantud tähtajaks.</w:t>
      </w:r>
    </w:p>
    <w:p w:rsidR="00082FF6" w:rsidRPr="0051204B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51204B">
        <w:rPr>
          <w:lang w:val="et-EE" w:eastAsia="et-EE"/>
        </w:rPr>
        <w:t>(16) Korduseksamit saab sooritada vaid üks kord.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 xml:space="preserve">10 KOKKUVÕTTEV </w:t>
      </w:r>
      <w:r w:rsidR="00977072" w:rsidRPr="00977072">
        <w:rPr>
          <w:b/>
          <w:bCs/>
          <w:color w:val="000000"/>
          <w:lang w:val="et-EE" w:eastAsia="et-EE"/>
        </w:rPr>
        <w:t>HINDAMINE 1.-2</w:t>
      </w:r>
      <w:r w:rsidRPr="00082FF6">
        <w:rPr>
          <w:b/>
          <w:bCs/>
          <w:color w:val="000000"/>
          <w:lang w:val="et-EE" w:eastAsia="et-EE"/>
        </w:rPr>
        <w:t>. KOOLIASTMEL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082FF6" w:rsidRDefault="008674E3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(1) 1.</w:t>
      </w:r>
      <w:r w:rsidR="00977072" w:rsidRPr="00977072">
        <w:rPr>
          <w:color w:val="000000"/>
          <w:lang w:val="et-EE" w:eastAsia="et-EE"/>
        </w:rPr>
        <w:t>-2.</w:t>
      </w:r>
      <w:r w:rsidRPr="00977072">
        <w:rPr>
          <w:color w:val="000000"/>
          <w:lang w:val="et-EE" w:eastAsia="et-EE"/>
        </w:rPr>
        <w:t xml:space="preserve"> kooliastmel hinnatakse õppuri</w:t>
      </w:r>
      <w:r w:rsidR="00082FF6" w:rsidRPr="00082FF6">
        <w:rPr>
          <w:color w:val="000000"/>
          <w:lang w:val="et-EE" w:eastAsia="et-EE"/>
        </w:rPr>
        <w:t xml:space="preserve"> õpitulemusi vastavas õppeaines kokkuvõtvalt</w:t>
      </w:r>
      <w:r w:rsidRPr="00977072">
        <w:rPr>
          <w:color w:val="000000"/>
          <w:lang w:val="et-EE" w:eastAsia="et-EE"/>
        </w:rPr>
        <w:t xml:space="preserve"> </w:t>
      </w:r>
      <w:r w:rsidR="00B84B3A">
        <w:rPr>
          <w:color w:val="000000"/>
          <w:lang w:val="et-EE" w:eastAsia="et-EE"/>
        </w:rPr>
        <w:t>trimestri- ja aastahindega</w:t>
      </w:r>
      <w:r w:rsidR="0051204B">
        <w:rPr>
          <w:color w:val="000000"/>
          <w:lang w:val="et-EE" w:eastAsia="et-EE"/>
        </w:rPr>
        <w:t xml:space="preserve">. </w:t>
      </w:r>
      <w:r w:rsidR="00082FF6" w:rsidRPr="00082FF6">
        <w:rPr>
          <w:color w:val="000000"/>
          <w:lang w:val="et-EE" w:eastAsia="et-EE"/>
        </w:rPr>
        <w:t>Trimestrihinne pannakse välja trimestri lõpul antud trimestri jooksul saadud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hinnete alusel.</w:t>
      </w:r>
    </w:p>
    <w:p w:rsidR="00040AFE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(2) Põhikoolis peab trimestrihinde </w:t>
      </w:r>
      <w:r w:rsidRPr="0051204B">
        <w:rPr>
          <w:lang w:val="et-EE" w:eastAsia="et-EE"/>
        </w:rPr>
        <w:t xml:space="preserve">väljapanekuks olema </w:t>
      </w:r>
      <w:r w:rsidRPr="0051204B">
        <w:rPr>
          <w:b/>
          <w:bCs/>
          <w:lang w:val="et-EE" w:eastAsia="et-EE"/>
        </w:rPr>
        <w:t>vähemalt 3 arvestuslikku hinnet</w:t>
      </w:r>
      <w:r w:rsidR="008674E3" w:rsidRPr="0051204B">
        <w:rPr>
          <w:b/>
          <w:bCs/>
          <w:lang w:val="et-EE" w:eastAsia="et-EE"/>
        </w:rPr>
        <w:t xml:space="preserve"> </w:t>
      </w:r>
      <w:r w:rsidRPr="0051204B">
        <w:rPr>
          <w:lang w:val="et-EE" w:eastAsia="et-EE"/>
        </w:rPr>
        <w:t>ainetes</w:t>
      </w:r>
      <w:r w:rsidRPr="00082FF6">
        <w:rPr>
          <w:color w:val="000000"/>
          <w:lang w:val="et-EE" w:eastAsia="et-EE"/>
        </w:rPr>
        <w:t xml:space="preserve">, milles on 1-3 nädalatundi. </w:t>
      </w:r>
      <w:r w:rsidR="00977072" w:rsidRPr="00977072">
        <w:rPr>
          <w:color w:val="000000"/>
          <w:lang w:val="et-EE" w:eastAsia="et-EE"/>
        </w:rPr>
        <w:t>Lisaaineid hinnatakse kord õppeaasta jooksul kokkuvõtva hindamisena.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(3) Trimestrihinde võib jätta lahtiseks kümneks õppepäevaks, kui arvestuslik töö on toimunud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vähem kui 10 õppepäeva e</w:t>
      </w:r>
      <w:r w:rsidR="00040AFE" w:rsidRPr="00977072">
        <w:rPr>
          <w:color w:val="000000"/>
          <w:lang w:val="et-EE" w:eastAsia="et-EE"/>
        </w:rPr>
        <w:t>nne trimestri lõppu ning õppur</w:t>
      </w:r>
      <w:r w:rsidRPr="00082FF6">
        <w:rPr>
          <w:color w:val="000000"/>
          <w:lang w:val="et-EE" w:eastAsia="et-EE"/>
        </w:rPr>
        <w:t xml:space="preserve"> on saanud mitterahuldava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hinde või on koolist põhjusega puudunud.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(5) Kui õppeaine trimestrihinne on </w:t>
      </w:r>
      <w:r w:rsidR="00040AFE" w:rsidRPr="00977072">
        <w:rPr>
          <w:color w:val="000000"/>
          <w:lang w:val="et-EE" w:eastAsia="et-EE"/>
        </w:rPr>
        <w:t>jäänud välja panemata ja õppur</w:t>
      </w:r>
      <w:r w:rsidRPr="00082FF6">
        <w:rPr>
          <w:color w:val="000000"/>
          <w:lang w:val="et-EE" w:eastAsia="et-EE"/>
        </w:rPr>
        <w:t xml:space="preserve"> ei ole kasutanud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võimalust järele vastata, loetakse aastahinde väljapanekul antud trimestrihinne vältel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omandatud teadmised ja oskused vastavaks hindele "nõrk".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(6) Aastahinne pannakse välja antud kooliaastal saadud trimestrihinnete alusel.</w:t>
      </w:r>
    </w:p>
    <w:p w:rsidR="00082FF6" w:rsidRPr="00082FF6" w:rsidRDefault="00040AFE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(7) 7. klassi õppuri</w:t>
      </w:r>
      <w:r w:rsidR="00082FF6" w:rsidRPr="00082FF6">
        <w:rPr>
          <w:color w:val="000000"/>
          <w:lang w:val="et-EE" w:eastAsia="et-EE"/>
        </w:rPr>
        <w:t>le pannakse aastahinded välja enne lõpueksamite toimumist, välja arvatud</w:t>
      </w:r>
      <w:r w:rsidRPr="00977072">
        <w:rPr>
          <w:color w:val="000000"/>
          <w:lang w:val="et-EE" w:eastAsia="et-EE"/>
        </w:rPr>
        <w:t xml:space="preserve"> õppeainetes, milles õppur</w:t>
      </w:r>
      <w:r w:rsidR="00082FF6" w:rsidRPr="00082FF6">
        <w:rPr>
          <w:color w:val="000000"/>
          <w:lang w:val="et-EE" w:eastAsia="et-EE"/>
        </w:rPr>
        <w:t xml:space="preserve"> jäetakse täiendavale õppetööle.</w:t>
      </w: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(8) Kui õp</w:t>
      </w:r>
      <w:r w:rsidR="00040AFE" w:rsidRPr="00977072">
        <w:rPr>
          <w:color w:val="000000"/>
          <w:lang w:val="et-EE" w:eastAsia="et-EE"/>
        </w:rPr>
        <w:t>pur</w:t>
      </w:r>
      <w:r w:rsidRPr="00082FF6">
        <w:rPr>
          <w:color w:val="000000"/>
          <w:lang w:val="et-EE" w:eastAsia="et-EE"/>
        </w:rPr>
        <w:t xml:space="preserve"> jäetakse täiendavale õppetööle, pannakse õppeaine aastahinne välja pärast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täiendava õppetöö lõppu, arvestades täiendava õppetöö tulemusi.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82FF6" w:rsidRPr="00082FF6" w:rsidRDefault="00040AFE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977072">
        <w:rPr>
          <w:b/>
          <w:bCs/>
          <w:color w:val="000000"/>
          <w:lang w:val="et-EE" w:eastAsia="et-EE"/>
        </w:rPr>
        <w:t>11</w:t>
      </w:r>
      <w:r w:rsidR="00082FF6" w:rsidRPr="00082FF6">
        <w:rPr>
          <w:b/>
          <w:bCs/>
          <w:color w:val="000000"/>
          <w:lang w:val="et-EE" w:eastAsia="et-EE"/>
        </w:rPr>
        <w:t xml:space="preserve"> ÕPILASE TÄIENDAVALE ÕPPETÖÖLE JA KLASSIKURSUST</w:t>
      </w:r>
    </w:p>
    <w:p w:rsidR="00082FF6" w:rsidRPr="00977072" w:rsidRDefault="00082FF6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KORDAMA JÄTMINE NING JÄRGMISESSE KLASSI ÜLEVIIMINE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color w:val="000000"/>
          <w:lang w:val="et-EE" w:eastAsia="et-EE"/>
        </w:rPr>
      </w:pPr>
    </w:p>
    <w:p w:rsidR="00082FF6" w:rsidRPr="00977072" w:rsidRDefault="00977072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  <w:r w:rsidRPr="00977072">
        <w:rPr>
          <w:b/>
          <w:bCs/>
          <w:i/>
          <w:iCs/>
          <w:color w:val="000000"/>
          <w:lang w:val="et-EE" w:eastAsia="et-EE"/>
        </w:rPr>
        <w:t>11</w:t>
      </w:r>
      <w:r w:rsidR="00082FF6" w:rsidRPr="00082FF6">
        <w:rPr>
          <w:b/>
          <w:bCs/>
          <w:i/>
          <w:iCs/>
          <w:color w:val="000000"/>
          <w:lang w:val="et-EE" w:eastAsia="et-EE"/>
        </w:rPr>
        <w:t>.1 Täiendav õppetöö</w:t>
      </w:r>
    </w:p>
    <w:p w:rsidR="00977072" w:rsidRPr="00082FF6" w:rsidRDefault="00977072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(1) Õppeperioodi jooksul omandamata jäänud õppekavaga nõutavate teadmiste ja oskuste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oma</w:t>
      </w:r>
      <w:r w:rsidR="00040AFE" w:rsidRPr="00977072">
        <w:rPr>
          <w:color w:val="000000"/>
          <w:lang w:val="et-EE" w:eastAsia="et-EE"/>
        </w:rPr>
        <w:t xml:space="preserve">ndamise toetamiseks võib </w:t>
      </w:r>
      <w:r w:rsidR="0096518D" w:rsidRPr="0096518D">
        <w:rPr>
          <w:i/>
          <w:color w:val="000000"/>
          <w:lang w:val="et-EE" w:eastAsia="et-EE"/>
        </w:rPr>
        <w:t>erakorralisel juhul</w:t>
      </w:r>
      <w:r w:rsidR="0096518D">
        <w:rPr>
          <w:color w:val="000000"/>
          <w:lang w:val="et-EE" w:eastAsia="et-EE"/>
        </w:rPr>
        <w:t xml:space="preserve"> </w:t>
      </w:r>
      <w:r w:rsidR="00040AFE" w:rsidRPr="00977072">
        <w:rPr>
          <w:color w:val="000000"/>
          <w:lang w:val="et-EE" w:eastAsia="et-EE"/>
        </w:rPr>
        <w:t>õppuri</w:t>
      </w:r>
      <w:r w:rsidRPr="00082FF6">
        <w:rPr>
          <w:color w:val="000000"/>
          <w:lang w:val="et-EE" w:eastAsia="et-EE"/>
        </w:rPr>
        <w:t xml:space="preserve"> jätta täiendavale õppetööle, mis viiakse läbi pärast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õppeperioodi lõppu.</w:t>
      </w:r>
    </w:p>
    <w:p w:rsidR="00082FF6" w:rsidRPr="00082FF6" w:rsidRDefault="00040AFE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(2) 1. kooliastmel jäetakse õppur</w:t>
      </w:r>
      <w:r w:rsidR="00082FF6" w:rsidRPr="00082FF6">
        <w:rPr>
          <w:color w:val="000000"/>
          <w:lang w:val="et-EE" w:eastAsia="et-EE"/>
        </w:rPr>
        <w:t xml:space="preserve"> täiendavale õppetööle õppeainetes, milles tulenevalt</w:t>
      </w:r>
      <w:r w:rsidRPr="00977072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trimestrihinnetest tuleb vä</w:t>
      </w:r>
      <w:r w:rsidR="0096518D">
        <w:rPr>
          <w:color w:val="000000"/>
          <w:lang w:val="et-EE" w:eastAsia="et-EE"/>
        </w:rPr>
        <w:t>lja panna aastahinne "2"</w:t>
      </w:r>
      <w:r w:rsidR="00082FF6" w:rsidRPr="00082FF6">
        <w:rPr>
          <w:color w:val="000000"/>
          <w:lang w:val="et-EE" w:eastAsia="et-EE"/>
        </w:rPr>
        <w:t>.</w:t>
      </w:r>
    </w:p>
    <w:p w:rsidR="00082FF6" w:rsidRPr="00082FF6" w:rsidRDefault="00082FF6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(3) Täiendavale õppetööle jätmise otsustab aineõpetaja ettepanekul õppenõukogu enne</w:t>
      </w:r>
      <w:r w:rsidR="00040AFE" w:rsidRPr="00977072"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õppeperioodi lõppu aastahinnete alusel.</w:t>
      </w:r>
    </w:p>
    <w:p w:rsidR="000C217A" w:rsidRPr="00082FF6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(4</w:t>
      </w:r>
      <w:r w:rsidRPr="00082FF6">
        <w:rPr>
          <w:color w:val="000000"/>
          <w:lang w:val="et-EE" w:eastAsia="et-EE"/>
        </w:rPr>
        <w:t>) Täiendava õppetöö</w:t>
      </w:r>
      <w:r w:rsidRPr="00977072">
        <w:rPr>
          <w:color w:val="000000"/>
          <w:lang w:val="et-EE" w:eastAsia="et-EE"/>
        </w:rPr>
        <w:t xml:space="preserve"> raames täidab õppur</w:t>
      </w:r>
      <w:r w:rsidRPr="00082FF6">
        <w:rPr>
          <w:color w:val="000000"/>
          <w:lang w:val="et-EE" w:eastAsia="et-EE"/>
        </w:rPr>
        <w:t xml:space="preserve"> õpetaja vahetul juhendamisel spetsiaalseid</w:t>
      </w:r>
      <w:r w:rsidR="00B84B3A">
        <w:rPr>
          <w:color w:val="000000"/>
          <w:lang w:val="et-EE" w:eastAsia="et-EE"/>
        </w:rPr>
        <w:t xml:space="preserve"> </w:t>
      </w:r>
      <w:r w:rsidR="00082FF6" w:rsidRPr="00082FF6">
        <w:rPr>
          <w:color w:val="000000"/>
          <w:lang w:val="et-EE" w:eastAsia="et-EE"/>
        </w:rPr>
        <w:t>õppeülesandeid.</w:t>
      </w:r>
    </w:p>
    <w:p w:rsidR="000C217A" w:rsidRDefault="000C217A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(5</w:t>
      </w:r>
      <w:r w:rsidR="00082FF6" w:rsidRPr="00082FF6">
        <w:rPr>
          <w:color w:val="000000"/>
          <w:lang w:val="et-EE" w:eastAsia="et-EE"/>
        </w:rPr>
        <w:t>) Täiendava õppetöö tulemusi kontrollitakse ja hinnatakse</w:t>
      </w:r>
      <w:r w:rsidR="00040AFE" w:rsidRPr="00977072">
        <w:rPr>
          <w:color w:val="000000"/>
          <w:lang w:val="et-EE" w:eastAsia="et-EE"/>
        </w:rPr>
        <w:t>.</w:t>
      </w:r>
      <w:r w:rsidRPr="000C217A">
        <w:rPr>
          <w:color w:val="000000"/>
          <w:lang w:val="et-EE" w:eastAsia="et-EE"/>
        </w:rPr>
        <w:t xml:space="preserve"> </w:t>
      </w:r>
    </w:p>
    <w:p w:rsidR="00977072" w:rsidRDefault="000C217A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(6</w:t>
      </w:r>
      <w:r w:rsidR="00082FF6" w:rsidRPr="00082FF6">
        <w:rPr>
          <w:color w:val="000000"/>
          <w:lang w:val="et-EE" w:eastAsia="et-EE"/>
        </w:rPr>
        <w:t>) Täiendavat õppetööd on võimalik sooritada kokkuleppel aineõpetajaga õppeperioodi</w:t>
      </w:r>
      <w:r w:rsidR="00040AFE" w:rsidRPr="00977072">
        <w:rPr>
          <w:color w:val="000000"/>
          <w:lang w:val="et-EE" w:eastAsia="et-EE"/>
        </w:rPr>
        <w:t xml:space="preserve"> </w:t>
      </w:r>
      <w:r>
        <w:rPr>
          <w:color w:val="000000"/>
          <w:lang w:val="et-EE" w:eastAsia="et-EE"/>
        </w:rPr>
        <w:t>lõpust  kuni</w:t>
      </w:r>
      <w:r w:rsidR="00082FF6" w:rsidRPr="00082FF6">
        <w:rPr>
          <w:color w:val="000000"/>
          <w:lang w:val="et-EE" w:eastAsia="et-EE"/>
        </w:rPr>
        <w:t xml:space="preserve"> 25. augustini.</w:t>
      </w:r>
    </w:p>
    <w:p w:rsidR="000C217A" w:rsidRDefault="000C217A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rPr>
          <w:color w:val="000000"/>
          <w:lang w:val="et-EE" w:eastAsia="et-EE"/>
        </w:rPr>
      </w:pPr>
    </w:p>
    <w:p w:rsidR="000C217A" w:rsidRPr="00082FF6" w:rsidRDefault="000C217A" w:rsidP="000C217A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5</w:t>
      </w:r>
    </w:p>
    <w:p w:rsidR="0051204B" w:rsidRDefault="0051204B" w:rsidP="000C21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t-EE" w:eastAsia="et-EE"/>
        </w:rPr>
      </w:pP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i/>
          <w:iCs/>
          <w:lang w:val="et-EE" w:eastAsia="et-EE"/>
        </w:rPr>
      </w:pPr>
      <w:r w:rsidRPr="000811C1">
        <w:rPr>
          <w:b/>
          <w:bCs/>
          <w:i/>
          <w:iCs/>
          <w:lang w:val="et-EE" w:eastAsia="et-EE"/>
        </w:rPr>
        <w:lastRenderedPageBreak/>
        <w:t>11</w:t>
      </w:r>
      <w:r w:rsidR="00082FF6" w:rsidRPr="000811C1">
        <w:rPr>
          <w:b/>
          <w:bCs/>
          <w:i/>
          <w:iCs/>
          <w:lang w:val="et-EE" w:eastAsia="et-EE"/>
        </w:rPr>
        <w:t>.2 Järgmisse klassi üleviimine</w:t>
      </w:r>
    </w:p>
    <w:p w:rsidR="00082FF6" w:rsidRPr="000811C1" w:rsidRDefault="00040AFE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(1) Õppuri</w:t>
      </w:r>
      <w:r w:rsidR="00082FF6" w:rsidRPr="000811C1">
        <w:rPr>
          <w:lang w:val="et-EE" w:eastAsia="et-EE"/>
        </w:rPr>
        <w:t xml:space="preserve"> järgmisse klassi üleviimise otsustab õppenõukogu.</w:t>
      </w:r>
    </w:p>
    <w:p w:rsidR="00082FF6" w:rsidRPr="000811C1" w:rsidRDefault="00040AFE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(2) 1. kooliastmes viiakse õppur</w:t>
      </w:r>
      <w:r w:rsidR="00082FF6" w:rsidRPr="000811C1">
        <w:rPr>
          <w:lang w:val="et-EE" w:eastAsia="et-EE"/>
        </w:rPr>
        <w:t>, keda ei ole jäetud täiendavale õppetööle, järgmisse</w:t>
      </w:r>
      <w:r w:rsidRPr="000811C1">
        <w:rPr>
          <w:lang w:val="et-EE" w:eastAsia="et-EE"/>
        </w:rPr>
        <w:t xml:space="preserve"> </w:t>
      </w:r>
      <w:r w:rsidR="00082FF6" w:rsidRPr="000811C1">
        <w:rPr>
          <w:lang w:val="et-EE" w:eastAsia="et-EE"/>
        </w:rPr>
        <w:t xml:space="preserve">klassi üle </w:t>
      </w:r>
      <w:r w:rsidRPr="000811C1">
        <w:rPr>
          <w:lang w:val="et-EE" w:eastAsia="et-EE"/>
        </w:rPr>
        <w:t>enne õppeperioodi lõppu. Õppur</w:t>
      </w:r>
      <w:r w:rsidR="00082FF6" w:rsidRPr="000811C1">
        <w:rPr>
          <w:lang w:val="et-EE" w:eastAsia="et-EE"/>
        </w:rPr>
        <w:t>, kes jäeti täiendavale õppetööle, kuid keda ei</w:t>
      </w:r>
      <w:r w:rsidRPr="000811C1">
        <w:rPr>
          <w:lang w:val="et-EE" w:eastAsia="et-EE"/>
        </w:rPr>
        <w:t xml:space="preserve"> </w:t>
      </w:r>
      <w:r w:rsidR="00082FF6" w:rsidRPr="000811C1">
        <w:rPr>
          <w:lang w:val="et-EE" w:eastAsia="et-EE"/>
        </w:rPr>
        <w:t>jäeta klassikursust kordama, viiakse järgmisse klassi üle hiljemalt 30. augustiks.</w:t>
      </w: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i/>
          <w:iCs/>
          <w:lang w:val="et-EE" w:eastAsia="et-EE"/>
        </w:rPr>
      </w:pPr>
      <w:r w:rsidRPr="000811C1">
        <w:rPr>
          <w:b/>
          <w:bCs/>
          <w:i/>
          <w:iCs/>
          <w:lang w:val="et-EE" w:eastAsia="et-EE"/>
        </w:rPr>
        <w:t>11</w:t>
      </w:r>
      <w:r w:rsidR="00082FF6" w:rsidRPr="000811C1">
        <w:rPr>
          <w:b/>
          <w:bCs/>
          <w:i/>
          <w:iCs/>
          <w:lang w:val="et-EE" w:eastAsia="et-EE"/>
        </w:rPr>
        <w:t>.3 Klassikursust kordama jätmine</w:t>
      </w:r>
    </w:p>
    <w:p w:rsidR="00082FF6" w:rsidRPr="000811C1" w:rsidRDefault="00380FB7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 xml:space="preserve">(1) </w:t>
      </w:r>
      <w:r w:rsidRPr="000811C1">
        <w:rPr>
          <w:i/>
          <w:lang w:val="et-EE" w:eastAsia="et-EE"/>
        </w:rPr>
        <w:t xml:space="preserve">Üldjuhul </w:t>
      </w:r>
      <w:r w:rsidRPr="000811C1">
        <w:rPr>
          <w:lang w:val="et-EE" w:eastAsia="et-EE"/>
        </w:rPr>
        <w:t xml:space="preserve">õppurit </w:t>
      </w:r>
      <w:r w:rsidR="00082FF6" w:rsidRPr="000811C1">
        <w:rPr>
          <w:lang w:val="et-EE" w:eastAsia="et-EE"/>
        </w:rPr>
        <w:t>klassikursust kordama</w:t>
      </w:r>
      <w:r w:rsidRPr="000811C1">
        <w:rPr>
          <w:lang w:val="et-EE" w:eastAsia="et-EE"/>
        </w:rPr>
        <w:t xml:space="preserve"> ei jäeta</w:t>
      </w:r>
      <w:r w:rsidR="00082FF6" w:rsidRPr="000811C1">
        <w:rPr>
          <w:lang w:val="et-EE" w:eastAsia="et-EE"/>
        </w:rPr>
        <w:t>.</w:t>
      </w:r>
    </w:p>
    <w:p w:rsidR="00082FF6" w:rsidRPr="000811C1" w:rsidRDefault="00380FB7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(2</w:t>
      </w:r>
      <w:r w:rsidR="00082FF6" w:rsidRPr="000811C1">
        <w:rPr>
          <w:b/>
          <w:bCs/>
          <w:lang w:val="et-EE" w:eastAsia="et-EE"/>
        </w:rPr>
        <w:t>) Õp</w:t>
      </w:r>
      <w:r w:rsidRPr="000811C1">
        <w:rPr>
          <w:b/>
          <w:bCs/>
          <w:lang w:val="et-EE" w:eastAsia="et-EE"/>
        </w:rPr>
        <w:t>puri</w:t>
      </w:r>
      <w:r w:rsidR="00082FF6" w:rsidRPr="000811C1">
        <w:rPr>
          <w:b/>
          <w:bCs/>
          <w:lang w:val="et-EE" w:eastAsia="et-EE"/>
        </w:rPr>
        <w:t xml:space="preserve"> võib jätta klassikursust kordama</w:t>
      </w:r>
      <w:r w:rsidR="009C48A3" w:rsidRPr="000811C1">
        <w:rPr>
          <w:b/>
          <w:bCs/>
          <w:lang w:val="et-EE" w:eastAsia="et-EE"/>
        </w:rPr>
        <w:t xml:space="preserve"> vaid erijuhtudel</w:t>
      </w:r>
      <w:r w:rsidR="00082FF6" w:rsidRPr="000811C1">
        <w:rPr>
          <w:b/>
          <w:bCs/>
          <w:lang w:val="et-EE" w:eastAsia="et-EE"/>
        </w:rPr>
        <w:t xml:space="preserve">, kui </w:t>
      </w:r>
      <w:r w:rsidRPr="000811C1">
        <w:rPr>
          <w:b/>
          <w:bCs/>
          <w:lang w:val="et-EE" w:eastAsia="et-EE"/>
        </w:rPr>
        <w:t xml:space="preserve">edasijõudmatuse </w:t>
      </w:r>
      <w:r w:rsidR="00082FF6" w:rsidRPr="000811C1">
        <w:rPr>
          <w:b/>
          <w:bCs/>
          <w:lang w:val="et-EE" w:eastAsia="et-EE"/>
        </w:rPr>
        <w:t>põhjuseks</w:t>
      </w:r>
      <w:r w:rsidRPr="000811C1">
        <w:rPr>
          <w:b/>
          <w:bCs/>
          <w:lang w:val="et-EE" w:eastAsia="et-EE"/>
        </w:rPr>
        <w:t xml:space="preserve"> on põhjuseg</w:t>
      </w:r>
      <w:r w:rsidR="00082FF6" w:rsidRPr="000811C1">
        <w:rPr>
          <w:b/>
          <w:bCs/>
          <w:lang w:val="et-EE" w:eastAsia="et-EE"/>
        </w:rPr>
        <w:t>a puudumised.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12</w:t>
      </w:r>
      <w:r w:rsidR="00082FF6" w:rsidRPr="000811C1">
        <w:rPr>
          <w:b/>
          <w:bCs/>
          <w:lang w:val="et-EE" w:eastAsia="et-EE"/>
        </w:rPr>
        <w:t xml:space="preserve"> KÄITUMISE JA HOOLSUSE HINDAMINE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380FB7" w:rsidRPr="000811C1" w:rsidRDefault="00380FB7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(1) 1.-2.</w:t>
      </w:r>
      <w:r w:rsidR="00082FF6" w:rsidRPr="000811C1">
        <w:rPr>
          <w:lang w:val="et-EE" w:eastAsia="et-EE"/>
        </w:rPr>
        <w:t xml:space="preserve"> kooliastmel hin</w:t>
      </w:r>
      <w:r w:rsidRPr="000811C1">
        <w:rPr>
          <w:lang w:val="et-EE" w:eastAsia="et-EE"/>
        </w:rPr>
        <w:t>natakse õppuri</w:t>
      </w:r>
      <w:r w:rsidR="00082FF6" w:rsidRPr="000811C1">
        <w:rPr>
          <w:lang w:val="et-EE" w:eastAsia="et-EE"/>
        </w:rPr>
        <w:t xml:space="preserve"> käitumist ja hoolsust</w:t>
      </w:r>
      <w:r w:rsidRPr="000811C1">
        <w:rPr>
          <w:lang w:val="et-EE" w:eastAsia="et-EE"/>
        </w:rPr>
        <w:t>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(2) Käitumise hindamise aluseks on kooli kodukorra täitmine ning üldtunnustatud käitumis</w:t>
      </w:r>
      <w:r w:rsidR="0096518D" w:rsidRPr="000811C1">
        <w:rPr>
          <w:lang w:val="et-EE" w:eastAsia="et-EE"/>
        </w:rPr>
        <w:t xml:space="preserve">- </w:t>
      </w:r>
      <w:r w:rsidRPr="000811C1">
        <w:rPr>
          <w:lang w:val="et-EE" w:eastAsia="et-EE"/>
        </w:rPr>
        <w:t>ja</w:t>
      </w:r>
      <w:r w:rsidR="00380FB7" w:rsidRPr="000811C1">
        <w:rPr>
          <w:lang w:val="et-EE" w:eastAsia="et-EE"/>
        </w:rPr>
        <w:t xml:space="preserve"> </w:t>
      </w:r>
      <w:r w:rsidRPr="000811C1">
        <w:rPr>
          <w:lang w:val="et-EE" w:eastAsia="et-EE"/>
        </w:rPr>
        <w:t>kõlblusnormide järgimine koolis ja väljaspool kooli.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 xml:space="preserve">(3) Käitumist hindab </w:t>
      </w:r>
      <w:r w:rsidR="00380FB7" w:rsidRPr="000811C1">
        <w:rPr>
          <w:lang w:val="et-EE" w:eastAsia="et-EE"/>
        </w:rPr>
        <w:t>huviala õpetaja</w:t>
      </w:r>
      <w:r w:rsidRPr="000811C1">
        <w:rPr>
          <w:lang w:val="et-EE" w:eastAsia="et-EE"/>
        </w:rPr>
        <w:t xml:space="preserve">, arvestades aineõpetajate ja </w:t>
      </w:r>
      <w:r w:rsidR="00380FB7" w:rsidRPr="000811C1">
        <w:rPr>
          <w:lang w:val="et-EE" w:eastAsia="et-EE"/>
        </w:rPr>
        <w:t>õppurite</w:t>
      </w:r>
      <w:r w:rsidRPr="000811C1">
        <w:rPr>
          <w:lang w:val="et-EE" w:eastAsia="et-EE"/>
        </w:rPr>
        <w:t xml:space="preserve"> hinnanguid.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lang w:val="et-EE" w:eastAsia="et-EE"/>
        </w:rPr>
        <w:t xml:space="preserve">(4) Käitumist hinnatakse hinnangutega </w:t>
      </w:r>
      <w:r w:rsidRPr="000811C1">
        <w:rPr>
          <w:b/>
          <w:bCs/>
          <w:lang w:val="et-EE" w:eastAsia="et-EE"/>
        </w:rPr>
        <w:t>"meeldiv", "rahuldav" ja "mitterahuldav".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(5) Hinnanguga "</w:t>
      </w:r>
      <w:r w:rsidR="00C560B2" w:rsidRPr="000811C1">
        <w:rPr>
          <w:lang w:val="et-EE" w:eastAsia="et-EE"/>
        </w:rPr>
        <w:t>mitterahuldav" hinnatakse õppuri</w:t>
      </w:r>
      <w:r w:rsidRPr="000811C1">
        <w:rPr>
          <w:lang w:val="et-EE" w:eastAsia="et-EE"/>
        </w:rPr>
        <w:t>t, kes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1) ei täida kooli kodukorra nõudeid;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2) ei järgi üldtunnustatud käitumis- ja kõlblusnorme;</w:t>
      </w: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 xml:space="preserve">3) ei allu õpetajate ega </w:t>
      </w:r>
      <w:r w:rsidR="00082FF6" w:rsidRPr="000811C1">
        <w:rPr>
          <w:lang w:val="et-EE" w:eastAsia="et-EE"/>
        </w:rPr>
        <w:t>vanemate nõudmistele;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4) on sooritanud õigusvastase teo;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5) on käitunud ebakõlbeliselt;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6) on korduvalt põhjuseta puudunud;</w:t>
      </w: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7</w:t>
      </w:r>
      <w:r w:rsidR="00082FF6" w:rsidRPr="000811C1">
        <w:rPr>
          <w:lang w:val="et-EE" w:eastAsia="et-EE"/>
        </w:rPr>
        <w:t>) on kahjustanud kooli mainet.</w:t>
      </w: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(6</w:t>
      </w:r>
      <w:r w:rsidR="00082FF6" w:rsidRPr="000811C1">
        <w:rPr>
          <w:lang w:val="et-EE" w:eastAsia="et-EE"/>
        </w:rPr>
        <w:t>) Hoolsuse hindamise aluseks on</w:t>
      </w: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1) õppuri</w:t>
      </w:r>
      <w:r w:rsidR="00082FF6" w:rsidRPr="000811C1">
        <w:rPr>
          <w:lang w:val="et-EE" w:eastAsia="et-EE"/>
        </w:rPr>
        <w:t xml:space="preserve"> suhtumine õppeülesannetesse: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2) kohusetundlikkus, töökus ja järjekindlus õppeülesannete täitmisel.</w:t>
      </w: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(7</w:t>
      </w:r>
      <w:r w:rsidR="00082FF6" w:rsidRPr="000811C1">
        <w:rPr>
          <w:lang w:val="et-EE" w:eastAsia="et-EE"/>
        </w:rPr>
        <w:t xml:space="preserve">) </w:t>
      </w:r>
      <w:r w:rsidR="00082FF6" w:rsidRPr="000811C1">
        <w:rPr>
          <w:b/>
          <w:lang w:val="et-EE" w:eastAsia="et-EE"/>
        </w:rPr>
        <w:t xml:space="preserve">Hoolsust </w:t>
      </w:r>
      <w:r w:rsidR="00082FF6" w:rsidRPr="000811C1">
        <w:rPr>
          <w:lang w:val="et-EE" w:eastAsia="et-EE"/>
        </w:rPr>
        <w:t>hinnatakse numbriliselt viie palli süsteemis.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13</w:t>
      </w:r>
      <w:r w:rsidR="00082FF6" w:rsidRPr="000811C1">
        <w:rPr>
          <w:b/>
          <w:bCs/>
          <w:lang w:val="et-EE" w:eastAsia="et-EE"/>
        </w:rPr>
        <w:t xml:space="preserve"> PÕHIKOOLI LÕPETAMINE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(1) Põhikooli lõpetab õppur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1) kellel õppeainete viimased aastahinded on vähemalt «rahuldavad»,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 xml:space="preserve">3) kes on sooritanud </w:t>
      </w:r>
      <w:r w:rsidR="00C560B2" w:rsidRPr="000811C1">
        <w:rPr>
          <w:lang w:val="et-EE" w:eastAsia="et-EE"/>
        </w:rPr>
        <w:t xml:space="preserve">põhikooli lõpetamiseks vajalikud eksamid muusikaosakonnas huvialas ja solfedžos või </w:t>
      </w:r>
      <w:r w:rsidR="0096518D" w:rsidRPr="000811C1">
        <w:rPr>
          <w:lang w:val="et-EE" w:eastAsia="et-EE"/>
        </w:rPr>
        <w:t>kunstiosakonnas praktiliste tööde kujul</w:t>
      </w:r>
      <w:r w:rsidR="00C560B2" w:rsidRPr="000811C1">
        <w:rPr>
          <w:lang w:val="et-EE" w:eastAsia="et-EE"/>
        </w:rPr>
        <w:t>.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14 ÕPPURI</w:t>
      </w:r>
      <w:r w:rsidR="00082FF6" w:rsidRPr="000811C1">
        <w:rPr>
          <w:b/>
          <w:bCs/>
          <w:lang w:val="et-EE" w:eastAsia="et-EE"/>
        </w:rPr>
        <w:t>TE TUNNUSTAMISE TINGIMUSED JA KORD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 xml:space="preserve">(1) Kiituskiri "Väga heade tulemuste eest </w:t>
      </w:r>
      <w:r w:rsidR="00C560B2" w:rsidRPr="000811C1">
        <w:rPr>
          <w:lang w:val="et-EE" w:eastAsia="et-EE"/>
        </w:rPr>
        <w:t>õppetöös</w:t>
      </w:r>
      <w:r w:rsidRPr="000811C1">
        <w:rPr>
          <w:lang w:val="et-EE" w:eastAsia="et-EE"/>
        </w:rPr>
        <w:t xml:space="preserve">" </w:t>
      </w:r>
      <w:r w:rsidR="00C560B2" w:rsidRPr="000811C1">
        <w:rPr>
          <w:lang w:val="et-EE" w:eastAsia="et-EE"/>
        </w:rPr>
        <w:t xml:space="preserve">(silmapaistvad tulemused üksikutes ainetes) </w:t>
      </w:r>
      <w:r w:rsidRPr="000811C1">
        <w:rPr>
          <w:lang w:val="et-EE" w:eastAsia="et-EE"/>
        </w:rPr>
        <w:t>antakse kõikides klassides</w:t>
      </w:r>
      <w:r w:rsidR="00C560B2" w:rsidRPr="000811C1">
        <w:rPr>
          <w:lang w:val="et-EE" w:eastAsia="et-EE"/>
        </w:rPr>
        <w:t xml:space="preserve"> </w:t>
      </w:r>
      <w:r w:rsidRPr="000811C1">
        <w:rPr>
          <w:lang w:val="et-EE" w:eastAsia="et-EE"/>
        </w:rPr>
        <w:t>järgmistel tingimustel: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1) Põhikooli klassides aastahinne antud aines on "väga hea".</w:t>
      </w:r>
      <w:r w:rsidR="003E39DD" w:rsidRPr="000811C1">
        <w:rPr>
          <w:lang w:val="et-EE" w:eastAsia="et-EE"/>
        </w:rPr>
        <w:t xml:space="preserve"> 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2) Väljapaistvad tulemused maakondlikel olümpiaadidel, võistlustel</w:t>
      </w:r>
      <w:r w:rsidR="00C560B2" w:rsidRPr="000811C1">
        <w:rPr>
          <w:lang w:val="et-EE" w:eastAsia="et-EE"/>
        </w:rPr>
        <w:t>, konkurssidel</w:t>
      </w:r>
      <w:r w:rsidRPr="000811C1">
        <w:rPr>
          <w:lang w:val="et-EE" w:eastAsia="et-EE"/>
        </w:rPr>
        <w:t xml:space="preserve"> jm.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lang w:val="et-EE" w:eastAsia="et-EE"/>
        </w:rPr>
        <w:t xml:space="preserve">3) Käitumishinnang </w:t>
      </w:r>
      <w:r w:rsidRPr="000811C1">
        <w:rPr>
          <w:b/>
          <w:bCs/>
          <w:lang w:val="et-EE" w:eastAsia="et-EE"/>
        </w:rPr>
        <w:t>"meeldiv".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(2) Kiituskiri "Väga hea õppimise eest" antakse põhikooli kõikides klassides järgmistel</w:t>
      </w:r>
      <w:r w:rsidR="00C560B2" w:rsidRPr="000811C1">
        <w:rPr>
          <w:lang w:val="et-EE" w:eastAsia="et-EE"/>
        </w:rPr>
        <w:t xml:space="preserve"> </w:t>
      </w:r>
      <w:r w:rsidRPr="000811C1">
        <w:rPr>
          <w:lang w:val="et-EE" w:eastAsia="et-EE"/>
        </w:rPr>
        <w:t>tingimustel: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1) Kõik aastahinded "väga head".</w:t>
      </w: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lang w:val="et-EE" w:eastAsia="et-EE"/>
        </w:rPr>
        <w:t xml:space="preserve">2) Käitumishinnang </w:t>
      </w:r>
      <w:r w:rsidRPr="000811C1">
        <w:rPr>
          <w:b/>
          <w:bCs/>
          <w:lang w:val="et-EE" w:eastAsia="et-EE"/>
        </w:rPr>
        <w:t>"meeldiv".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15</w:t>
      </w:r>
      <w:r w:rsidR="00082FF6" w:rsidRPr="000811C1">
        <w:rPr>
          <w:b/>
          <w:bCs/>
          <w:lang w:val="et-EE" w:eastAsia="et-EE"/>
        </w:rPr>
        <w:t xml:space="preserve"> HINDAMI</w:t>
      </w:r>
      <w:r w:rsidRPr="000811C1">
        <w:rPr>
          <w:b/>
          <w:bCs/>
          <w:lang w:val="et-EE" w:eastAsia="et-EE"/>
        </w:rPr>
        <w:t xml:space="preserve">SJUHENDI RAKENDAMINE, MUUTMINE, </w:t>
      </w:r>
      <w:r w:rsidR="00082FF6" w:rsidRPr="000811C1">
        <w:rPr>
          <w:b/>
          <w:bCs/>
          <w:lang w:val="et-EE" w:eastAsia="et-EE"/>
        </w:rPr>
        <w:t>TÄIENDAMINE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(1</w:t>
      </w:r>
      <w:r w:rsidR="00977072" w:rsidRPr="000811C1">
        <w:rPr>
          <w:b/>
          <w:bCs/>
          <w:lang w:val="et-EE" w:eastAsia="et-EE"/>
        </w:rPr>
        <w:t>) Hindamisjuhend rakendub 2011/</w:t>
      </w:r>
      <w:r w:rsidRPr="000811C1">
        <w:rPr>
          <w:b/>
          <w:bCs/>
          <w:lang w:val="et-EE" w:eastAsia="et-EE"/>
        </w:rPr>
        <w:t>2012. õppeaasta 1. septembrist.</w:t>
      </w: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(2) Kadrina Kunstide</w:t>
      </w:r>
      <w:r w:rsidR="00082FF6" w:rsidRPr="000811C1">
        <w:rPr>
          <w:lang w:val="et-EE" w:eastAsia="et-EE"/>
        </w:rPr>
        <w:t>kooli hindamisjuhendi muutmine ja täiendamine toimub õppeaasta jooksul</w:t>
      </w:r>
      <w:r w:rsidRPr="000811C1">
        <w:rPr>
          <w:lang w:val="et-EE" w:eastAsia="et-EE"/>
        </w:rPr>
        <w:t xml:space="preserve"> </w:t>
      </w:r>
    </w:p>
    <w:p w:rsidR="00B84B3A" w:rsidRPr="000811C1" w:rsidRDefault="00B84B3A" w:rsidP="00B84B3A">
      <w:pPr>
        <w:autoSpaceDE w:val="0"/>
        <w:autoSpaceDN w:val="0"/>
        <w:adjustRightInd w:val="0"/>
        <w:jc w:val="center"/>
        <w:rPr>
          <w:bCs/>
          <w:lang w:val="et-EE" w:eastAsia="et-EE"/>
        </w:rPr>
      </w:pPr>
      <w:r w:rsidRPr="000811C1">
        <w:rPr>
          <w:bCs/>
          <w:lang w:val="et-EE" w:eastAsia="et-EE"/>
        </w:rPr>
        <w:t>6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A3126E" w:rsidRPr="000811C1" w:rsidRDefault="00A3126E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tehtud ettepanekute ja tähelepanekute põhjal õppenõukogudes.</w:t>
      </w:r>
    </w:p>
    <w:p w:rsidR="00A3126E" w:rsidRPr="000811C1" w:rsidRDefault="00A3126E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16</w:t>
      </w:r>
      <w:r w:rsidR="00082FF6" w:rsidRPr="000811C1">
        <w:rPr>
          <w:b/>
          <w:bCs/>
          <w:lang w:val="et-EE" w:eastAsia="et-EE"/>
        </w:rPr>
        <w:t xml:space="preserve"> ÕPPENÕUKOGU PÄDEVUS JA TEGUTSEMISE KORD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082FF6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(1) Õppenõukogu otsustab</w:t>
      </w:r>
      <w:r w:rsidR="000C217A" w:rsidRPr="000811C1">
        <w:rPr>
          <w:lang w:val="et-EE" w:eastAsia="et-EE"/>
        </w:rPr>
        <w:t xml:space="preserve"> </w:t>
      </w:r>
      <w:r w:rsidRPr="000811C1">
        <w:rPr>
          <w:lang w:val="et-EE" w:eastAsia="et-EE"/>
        </w:rPr>
        <w:t>õp</w:t>
      </w:r>
      <w:r w:rsidR="00C560B2" w:rsidRPr="000811C1">
        <w:rPr>
          <w:lang w:val="et-EE" w:eastAsia="et-EE"/>
        </w:rPr>
        <w:t>puri</w:t>
      </w:r>
      <w:r w:rsidRPr="000811C1">
        <w:rPr>
          <w:lang w:val="et-EE" w:eastAsia="et-EE"/>
        </w:rPr>
        <w:t xml:space="preserve"> järgmisse klassi üleviimise, täiendavale õppetööle või klassikursust kordama</w:t>
      </w:r>
      <w:r w:rsidR="00C560B2" w:rsidRPr="000811C1">
        <w:rPr>
          <w:lang w:val="et-EE" w:eastAsia="et-EE"/>
        </w:rPr>
        <w:t xml:space="preserve"> jätmise.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lang w:val="et-EE" w:eastAsia="et-EE"/>
        </w:rPr>
      </w:pPr>
    </w:p>
    <w:p w:rsidR="00082FF6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  <w:r w:rsidRPr="000811C1">
        <w:rPr>
          <w:b/>
          <w:bCs/>
          <w:lang w:val="et-EE" w:eastAsia="et-EE"/>
        </w:rPr>
        <w:t>17</w:t>
      </w:r>
      <w:r w:rsidR="00082FF6" w:rsidRPr="000811C1">
        <w:rPr>
          <w:b/>
          <w:bCs/>
          <w:lang w:val="et-EE" w:eastAsia="et-EE"/>
        </w:rPr>
        <w:t xml:space="preserve"> HINDAMISJUHENDI KÄTTESAADAVUS</w:t>
      </w:r>
    </w:p>
    <w:p w:rsidR="00977072" w:rsidRPr="000811C1" w:rsidRDefault="00977072" w:rsidP="000C217A">
      <w:pPr>
        <w:autoSpaceDE w:val="0"/>
        <w:autoSpaceDN w:val="0"/>
        <w:adjustRightInd w:val="0"/>
        <w:jc w:val="both"/>
        <w:rPr>
          <w:b/>
          <w:bCs/>
          <w:lang w:val="et-EE" w:eastAsia="et-EE"/>
        </w:rPr>
      </w:pPr>
    </w:p>
    <w:p w:rsidR="00082FF6" w:rsidRPr="000811C1" w:rsidRDefault="00C560B2" w:rsidP="000C217A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11C1">
        <w:rPr>
          <w:lang w:val="et-EE" w:eastAsia="et-EE"/>
        </w:rPr>
        <w:t>Kadrina Kunstide</w:t>
      </w:r>
      <w:r w:rsidR="00082FF6" w:rsidRPr="000811C1">
        <w:rPr>
          <w:lang w:val="et-EE" w:eastAsia="et-EE"/>
        </w:rPr>
        <w:t>kooli hindamisjuhendiga on võimalik tutvuda</w:t>
      </w:r>
      <w:r w:rsidRPr="000811C1">
        <w:rPr>
          <w:lang w:val="et-EE" w:eastAsia="et-EE"/>
        </w:rPr>
        <w:t xml:space="preserve"> Kadrina Kunstide</w:t>
      </w:r>
      <w:r w:rsidR="00082FF6" w:rsidRPr="000811C1">
        <w:rPr>
          <w:lang w:val="et-EE" w:eastAsia="et-EE"/>
        </w:rPr>
        <w:t xml:space="preserve">kooli veebilehel </w:t>
      </w:r>
      <w:hyperlink r:id="rId5" w:history="1">
        <w:r w:rsidR="000C217A" w:rsidRPr="000811C1">
          <w:rPr>
            <w:rStyle w:val="Hyperlink"/>
            <w:color w:val="auto"/>
            <w:lang w:val="et-EE" w:eastAsia="et-EE"/>
          </w:rPr>
          <w:t>www.kadrinakunst.edu.ee</w:t>
        </w:r>
      </w:hyperlink>
    </w:p>
    <w:p w:rsidR="000C217A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  <w:r w:rsidRPr="00082FF6">
        <w:rPr>
          <w:b/>
          <w:bCs/>
          <w:color w:val="000000"/>
          <w:lang w:val="et-EE" w:eastAsia="et-EE"/>
        </w:rPr>
        <w:t>HINDAMISJUHENDI SISUKORD</w:t>
      </w:r>
    </w:p>
    <w:p w:rsidR="00B84B3A" w:rsidRPr="00082FF6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1 REGULEERI</w:t>
      </w:r>
      <w:r w:rsidRPr="00977072">
        <w:rPr>
          <w:color w:val="000000"/>
          <w:lang w:val="et-EE" w:eastAsia="et-EE"/>
        </w:rPr>
        <w:t>MISALA .................</w:t>
      </w:r>
      <w:r w:rsidRPr="00082FF6">
        <w:rPr>
          <w:color w:val="000000"/>
          <w:lang w:val="et-EE" w:eastAsia="et-EE"/>
        </w:rPr>
        <w:t>.</w:t>
      </w:r>
      <w:r>
        <w:rPr>
          <w:color w:val="000000"/>
          <w:lang w:val="et-EE" w:eastAsia="et-EE"/>
        </w:rPr>
        <w:t>..........................</w:t>
      </w:r>
      <w:r w:rsidRPr="00082FF6">
        <w:rPr>
          <w:color w:val="000000"/>
          <w:lang w:val="et-EE" w:eastAsia="et-EE"/>
        </w:rPr>
        <w:t>.....................................................</w:t>
      </w:r>
      <w:r>
        <w:rPr>
          <w:color w:val="000000"/>
          <w:lang w:val="et-EE" w:eastAsia="et-EE"/>
        </w:rPr>
        <w:t>.........</w:t>
      </w:r>
      <w:r w:rsidRPr="00082FF6">
        <w:rPr>
          <w:color w:val="000000"/>
          <w:lang w:val="et-EE" w:eastAsia="et-EE"/>
        </w:rPr>
        <w:t>......... 2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2 HINDAMINE ...............</w:t>
      </w:r>
      <w:r w:rsidRPr="00082FF6">
        <w:rPr>
          <w:color w:val="000000"/>
          <w:lang w:val="et-EE" w:eastAsia="et-EE"/>
        </w:rPr>
        <w:t>...</w:t>
      </w:r>
      <w:r w:rsidRPr="00977072">
        <w:rPr>
          <w:color w:val="000000"/>
          <w:lang w:val="et-EE" w:eastAsia="et-EE"/>
        </w:rPr>
        <w:t>........................</w:t>
      </w:r>
      <w:r w:rsidRPr="00082FF6">
        <w:rPr>
          <w:color w:val="000000"/>
          <w:lang w:val="et-EE" w:eastAsia="et-EE"/>
        </w:rPr>
        <w:t>....................................................................</w:t>
      </w:r>
      <w:r>
        <w:rPr>
          <w:color w:val="000000"/>
          <w:lang w:val="et-EE" w:eastAsia="et-EE"/>
        </w:rPr>
        <w:t>.........</w:t>
      </w:r>
      <w:r w:rsidRPr="00082FF6">
        <w:rPr>
          <w:color w:val="000000"/>
          <w:lang w:val="et-EE" w:eastAsia="et-EE"/>
        </w:rPr>
        <w:t>........... 2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2.1 Hindamise olemus ................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>..........</w:t>
      </w:r>
      <w:r w:rsidRPr="00977072">
        <w:rPr>
          <w:color w:val="000000"/>
          <w:lang w:val="et-EE" w:eastAsia="et-EE"/>
        </w:rPr>
        <w:t>...........................</w:t>
      </w:r>
      <w:r w:rsidRPr="00082FF6">
        <w:rPr>
          <w:color w:val="000000"/>
          <w:lang w:val="et-EE" w:eastAsia="et-EE"/>
        </w:rPr>
        <w:t>...................................................</w:t>
      </w:r>
      <w:r>
        <w:rPr>
          <w:color w:val="000000"/>
          <w:lang w:val="et-EE" w:eastAsia="et-EE"/>
        </w:rPr>
        <w:t>.........</w:t>
      </w:r>
      <w:r w:rsidRPr="00082FF6">
        <w:rPr>
          <w:color w:val="000000"/>
          <w:lang w:val="et-EE" w:eastAsia="et-EE"/>
        </w:rPr>
        <w:t>...... 2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2.2 Hindamise eesmärk ......................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>........</w:t>
      </w:r>
      <w:r w:rsidRPr="00977072">
        <w:rPr>
          <w:color w:val="000000"/>
          <w:lang w:val="et-EE" w:eastAsia="et-EE"/>
        </w:rPr>
        <w:t>...........................</w:t>
      </w:r>
      <w:r w:rsidRPr="00082FF6">
        <w:rPr>
          <w:color w:val="000000"/>
          <w:lang w:val="et-EE" w:eastAsia="et-EE"/>
        </w:rPr>
        <w:t>.........................................</w:t>
      </w:r>
      <w:r>
        <w:rPr>
          <w:color w:val="000000"/>
          <w:lang w:val="et-EE" w:eastAsia="et-EE"/>
        </w:rPr>
        <w:t>.................... 2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2.3 Kujundav hindamine ......................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>.....</w:t>
      </w:r>
      <w:r w:rsidRPr="00977072">
        <w:rPr>
          <w:color w:val="000000"/>
          <w:lang w:val="et-EE" w:eastAsia="et-EE"/>
        </w:rPr>
        <w:t>..........................</w:t>
      </w:r>
      <w:r w:rsidRPr="00082FF6">
        <w:rPr>
          <w:color w:val="000000"/>
          <w:lang w:val="et-EE" w:eastAsia="et-EE"/>
        </w:rPr>
        <w:t>...........................................</w:t>
      </w:r>
      <w:r>
        <w:rPr>
          <w:color w:val="000000"/>
          <w:lang w:val="et-EE" w:eastAsia="et-EE"/>
        </w:rPr>
        <w:t>.........</w:t>
      </w:r>
      <w:r w:rsidRPr="00082FF6">
        <w:rPr>
          <w:color w:val="000000"/>
          <w:lang w:val="et-EE" w:eastAsia="et-EE"/>
        </w:rPr>
        <w:t>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 xml:space="preserve">....... </w:t>
      </w:r>
      <w:r>
        <w:rPr>
          <w:color w:val="000000"/>
          <w:lang w:val="et-EE" w:eastAsia="et-EE"/>
        </w:rPr>
        <w:t>2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3 HINDAMISEST TEAVITAMINE ............................</w:t>
      </w:r>
      <w:r>
        <w:rPr>
          <w:color w:val="000000"/>
          <w:lang w:val="et-EE" w:eastAsia="et-EE"/>
        </w:rPr>
        <w:t>..............</w:t>
      </w:r>
      <w:r w:rsidRPr="00977072">
        <w:rPr>
          <w:color w:val="000000"/>
          <w:lang w:val="et-EE" w:eastAsia="et-EE"/>
        </w:rPr>
        <w:t>..</w:t>
      </w:r>
      <w:r w:rsidRPr="00082FF6">
        <w:rPr>
          <w:color w:val="000000"/>
          <w:lang w:val="et-EE" w:eastAsia="et-EE"/>
        </w:rPr>
        <w:t>..............</w:t>
      </w:r>
      <w:r>
        <w:rPr>
          <w:color w:val="000000"/>
          <w:lang w:val="et-EE" w:eastAsia="et-EE"/>
        </w:rPr>
        <w:t>........................................ 3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4 HINDE JA HINNANGU VAIDLUSTAMINE ........................................</w:t>
      </w:r>
      <w:r>
        <w:rPr>
          <w:color w:val="000000"/>
          <w:lang w:val="et-EE" w:eastAsia="et-EE"/>
        </w:rPr>
        <w:t>....................................... 3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5 HINDAMINE 5</w:t>
      </w:r>
      <w:r>
        <w:rPr>
          <w:color w:val="000000"/>
          <w:lang w:val="et-EE" w:eastAsia="et-EE"/>
        </w:rPr>
        <w:t>-</w:t>
      </w:r>
      <w:r w:rsidRPr="00082FF6">
        <w:rPr>
          <w:color w:val="000000"/>
          <w:lang w:val="et-EE" w:eastAsia="et-EE"/>
        </w:rPr>
        <w:t>PALLI SÜSTEEMIS ....................</w:t>
      </w:r>
      <w:r w:rsidRPr="00977072">
        <w:rPr>
          <w:color w:val="000000"/>
          <w:lang w:val="et-EE" w:eastAsia="et-EE"/>
        </w:rPr>
        <w:t>........................</w:t>
      </w:r>
      <w:r>
        <w:rPr>
          <w:color w:val="000000"/>
          <w:lang w:val="et-EE" w:eastAsia="et-EE"/>
        </w:rPr>
        <w:t>................................................ 3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6 PROTSESSIHINDED, ARVESTUSLIKUD JA KOKKU</w:t>
      </w:r>
      <w:r>
        <w:rPr>
          <w:color w:val="000000"/>
          <w:lang w:val="et-EE" w:eastAsia="et-EE"/>
        </w:rPr>
        <w:t>VÕTVAD HINDED ............................ 4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7 HINNETE MÄRKIMINE ..........</w:t>
      </w:r>
      <w:r w:rsidRPr="00977072">
        <w:rPr>
          <w:color w:val="000000"/>
          <w:lang w:val="et-EE" w:eastAsia="et-EE"/>
        </w:rPr>
        <w:t>........................</w:t>
      </w:r>
      <w:r>
        <w:rPr>
          <w:color w:val="000000"/>
          <w:lang w:val="et-EE" w:eastAsia="et-EE"/>
        </w:rPr>
        <w:t>........</w:t>
      </w:r>
      <w:r w:rsidRPr="00082FF6">
        <w:rPr>
          <w:color w:val="000000"/>
          <w:lang w:val="et-EE" w:eastAsia="et-EE"/>
        </w:rPr>
        <w:t>..............................</w:t>
      </w:r>
      <w:r>
        <w:rPr>
          <w:color w:val="000000"/>
          <w:lang w:val="et-EE" w:eastAsia="et-EE"/>
        </w:rPr>
        <w:t>....................................... 4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 xml:space="preserve">8 JÄRELEVASTAMISE JA JÄRELTÖÖDE SOORITAMISE KORD </w:t>
      </w:r>
      <w:r w:rsidRPr="00977072">
        <w:rPr>
          <w:color w:val="000000"/>
          <w:lang w:val="et-EE" w:eastAsia="et-EE"/>
        </w:rPr>
        <w:t>....................</w:t>
      </w:r>
      <w:r>
        <w:rPr>
          <w:color w:val="000000"/>
          <w:lang w:val="et-EE" w:eastAsia="et-EE"/>
        </w:rPr>
        <w:t>..........</w:t>
      </w:r>
      <w:r w:rsidRPr="00977072">
        <w:rPr>
          <w:color w:val="000000"/>
          <w:lang w:val="et-EE" w:eastAsia="et-EE"/>
        </w:rPr>
        <w:t>.....</w:t>
      </w:r>
      <w:r>
        <w:rPr>
          <w:color w:val="000000"/>
          <w:lang w:val="et-EE" w:eastAsia="et-EE"/>
        </w:rPr>
        <w:t>......... 4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082FF6">
        <w:rPr>
          <w:color w:val="000000"/>
          <w:lang w:val="et-EE" w:eastAsia="et-EE"/>
        </w:rPr>
        <w:t>9 ÜLEMINEKUEKSAMITE SOORITAMINE ......</w:t>
      </w:r>
      <w:r w:rsidRPr="00977072">
        <w:rPr>
          <w:color w:val="000000"/>
          <w:lang w:val="et-EE" w:eastAsia="et-EE"/>
        </w:rPr>
        <w:t>........................</w:t>
      </w:r>
      <w:r>
        <w:rPr>
          <w:color w:val="000000"/>
          <w:lang w:val="et-EE" w:eastAsia="et-EE"/>
        </w:rPr>
        <w:t>.......</w:t>
      </w:r>
      <w:r w:rsidRPr="00082FF6">
        <w:rPr>
          <w:color w:val="000000"/>
          <w:lang w:val="et-EE" w:eastAsia="et-EE"/>
        </w:rPr>
        <w:t>...................</w:t>
      </w:r>
      <w:r>
        <w:rPr>
          <w:color w:val="000000"/>
          <w:lang w:val="et-EE" w:eastAsia="et-EE"/>
        </w:rPr>
        <w:t>..........</w:t>
      </w:r>
      <w:r w:rsidRPr="00082FF6">
        <w:rPr>
          <w:color w:val="000000"/>
          <w:lang w:val="et-EE" w:eastAsia="et-EE"/>
        </w:rPr>
        <w:t>.........</w:t>
      </w:r>
      <w:r>
        <w:rPr>
          <w:color w:val="000000"/>
          <w:lang w:val="et-EE" w:eastAsia="et-EE"/>
        </w:rPr>
        <w:t>...... 5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10 KOKKUVÕTTEV HINDAMINE 1.-2</w:t>
      </w:r>
      <w:r w:rsidRPr="00082FF6">
        <w:rPr>
          <w:color w:val="000000"/>
          <w:lang w:val="et-EE" w:eastAsia="et-EE"/>
        </w:rPr>
        <w:t>. KOOLIASTMEL ...........</w:t>
      </w:r>
      <w:r w:rsidRPr="00977072">
        <w:rPr>
          <w:color w:val="000000"/>
          <w:lang w:val="et-EE" w:eastAsia="et-EE"/>
        </w:rPr>
        <w:t>......................</w:t>
      </w:r>
      <w:r>
        <w:rPr>
          <w:color w:val="000000"/>
          <w:lang w:val="et-EE" w:eastAsia="et-EE"/>
        </w:rPr>
        <w:t>..........</w:t>
      </w:r>
      <w:r w:rsidRPr="00977072">
        <w:rPr>
          <w:color w:val="000000"/>
          <w:lang w:val="et-EE" w:eastAsia="et-EE"/>
        </w:rPr>
        <w:t>.</w:t>
      </w:r>
      <w:r>
        <w:rPr>
          <w:color w:val="000000"/>
          <w:lang w:val="et-EE" w:eastAsia="et-EE"/>
        </w:rPr>
        <w:t>............... 5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11</w:t>
      </w:r>
      <w:r>
        <w:rPr>
          <w:color w:val="000000"/>
          <w:lang w:val="et-EE" w:eastAsia="et-EE"/>
        </w:rPr>
        <w:t xml:space="preserve"> ÕPPURI</w:t>
      </w:r>
      <w:r w:rsidRPr="00082FF6">
        <w:rPr>
          <w:color w:val="000000"/>
          <w:lang w:val="et-EE" w:eastAsia="et-EE"/>
        </w:rPr>
        <w:t xml:space="preserve"> TÄIENDAVALE ÕPPETÖÖLE JA KLASSIKURSUST KORDAMA JÄTMINE NING</w:t>
      </w:r>
      <w:r>
        <w:rPr>
          <w:color w:val="000000"/>
          <w:lang w:val="et-EE" w:eastAsia="et-EE"/>
        </w:rPr>
        <w:t xml:space="preserve"> </w:t>
      </w:r>
      <w:r w:rsidRPr="00082FF6">
        <w:rPr>
          <w:color w:val="000000"/>
          <w:lang w:val="et-EE" w:eastAsia="et-EE"/>
        </w:rPr>
        <w:t>JÄRGMISESSE KLASSI ÜLEVIIMIN</w:t>
      </w:r>
      <w:r w:rsidRPr="00977072">
        <w:rPr>
          <w:color w:val="000000"/>
          <w:lang w:val="et-EE" w:eastAsia="et-EE"/>
        </w:rPr>
        <w:t>E .........................</w:t>
      </w:r>
      <w:r>
        <w:rPr>
          <w:color w:val="000000"/>
          <w:lang w:val="et-EE" w:eastAsia="et-EE"/>
        </w:rPr>
        <w:t>...................................................... 5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11</w:t>
      </w:r>
      <w:r w:rsidRPr="00082FF6">
        <w:rPr>
          <w:color w:val="000000"/>
          <w:lang w:val="et-EE" w:eastAsia="et-EE"/>
        </w:rPr>
        <w:t>.1 Täiendav õppetöö</w:t>
      </w:r>
      <w:r w:rsidRPr="00977072">
        <w:rPr>
          <w:color w:val="000000"/>
          <w:lang w:val="et-EE" w:eastAsia="et-EE"/>
        </w:rPr>
        <w:t xml:space="preserve"> ..........................</w:t>
      </w:r>
      <w:r w:rsidRPr="00082FF6">
        <w:rPr>
          <w:color w:val="000000"/>
          <w:lang w:val="et-EE" w:eastAsia="et-EE"/>
        </w:rPr>
        <w:t>...........</w:t>
      </w:r>
      <w:r w:rsidRPr="00977072">
        <w:rPr>
          <w:color w:val="000000"/>
          <w:lang w:val="et-EE" w:eastAsia="et-EE"/>
        </w:rPr>
        <w:t>.......</w:t>
      </w:r>
      <w:r>
        <w:rPr>
          <w:color w:val="000000"/>
          <w:lang w:val="et-EE" w:eastAsia="et-EE"/>
        </w:rPr>
        <w:t>..</w:t>
      </w:r>
      <w:r w:rsidRPr="00977072">
        <w:rPr>
          <w:color w:val="000000"/>
          <w:lang w:val="et-EE" w:eastAsia="et-EE"/>
        </w:rPr>
        <w:t>......................</w:t>
      </w:r>
      <w:r w:rsidRPr="00082FF6">
        <w:rPr>
          <w:color w:val="000000"/>
          <w:lang w:val="et-EE" w:eastAsia="et-EE"/>
        </w:rPr>
        <w:t>...........</w:t>
      </w:r>
      <w:r>
        <w:rPr>
          <w:color w:val="000000"/>
          <w:lang w:val="et-EE" w:eastAsia="et-EE"/>
        </w:rPr>
        <w:t>........................................ 5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11</w:t>
      </w:r>
      <w:r w:rsidRPr="00082FF6">
        <w:rPr>
          <w:color w:val="000000"/>
          <w:lang w:val="et-EE" w:eastAsia="et-EE"/>
        </w:rPr>
        <w:t>.2 Järgmisse klassi üleviimine ....................</w:t>
      </w:r>
      <w:r w:rsidRPr="00977072">
        <w:rPr>
          <w:color w:val="000000"/>
          <w:lang w:val="et-EE" w:eastAsia="et-EE"/>
        </w:rPr>
        <w:t>..</w:t>
      </w:r>
      <w:r w:rsidRPr="00082FF6">
        <w:rPr>
          <w:color w:val="000000"/>
          <w:lang w:val="et-EE" w:eastAsia="et-EE"/>
        </w:rPr>
        <w:t>..............................................................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>.</w:t>
      </w:r>
      <w:r>
        <w:rPr>
          <w:color w:val="000000"/>
          <w:lang w:val="et-EE" w:eastAsia="et-EE"/>
        </w:rPr>
        <w:t>..........</w:t>
      </w:r>
      <w:r w:rsidRPr="00082FF6">
        <w:rPr>
          <w:color w:val="000000"/>
          <w:lang w:val="et-EE" w:eastAsia="et-EE"/>
        </w:rPr>
        <w:t>..</w:t>
      </w:r>
      <w:r>
        <w:rPr>
          <w:color w:val="000000"/>
          <w:lang w:val="et-EE" w:eastAsia="et-EE"/>
        </w:rPr>
        <w:t>...... 6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11</w:t>
      </w:r>
      <w:r w:rsidRPr="00082FF6">
        <w:rPr>
          <w:color w:val="000000"/>
          <w:lang w:val="et-EE" w:eastAsia="et-EE"/>
        </w:rPr>
        <w:t>.3 Klassikursust kordama jätmine ..........................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>....</w:t>
      </w:r>
      <w:r w:rsidRPr="00977072">
        <w:rPr>
          <w:color w:val="000000"/>
          <w:lang w:val="et-EE" w:eastAsia="et-EE"/>
        </w:rPr>
        <w:t>........................</w:t>
      </w:r>
      <w:r w:rsidRPr="00082FF6">
        <w:rPr>
          <w:color w:val="000000"/>
          <w:lang w:val="et-EE" w:eastAsia="et-EE"/>
        </w:rPr>
        <w:t>...</w:t>
      </w:r>
      <w:r>
        <w:rPr>
          <w:color w:val="000000"/>
          <w:lang w:val="et-EE" w:eastAsia="et-EE"/>
        </w:rPr>
        <w:t>......................................... 6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12</w:t>
      </w:r>
      <w:r w:rsidRPr="00082FF6">
        <w:rPr>
          <w:color w:val="000000"/>
          <w:lang w:val="et-EE" w:eastAsia="et-EE"/>
        </w:rPr>
        <w:t xml:space="preserve"> KÄITUMISE JA HOOLSUSE HINDAMINE ...........................</w:t>
      </w:r>
      <w:r w:rsidRPr="00977072">
        <w:rPr>
          <w:color w:val="000000"/>
          <w:lang w:val="et-EE" w:eastAsia="et-EE"/>
        </w:rPr>
        <w:t>......................</w:t>
      </w:r>
      <w:r>
        <w:rPr>
          <w:color w:val="000000"/>
          <w:lang w:val="et-EE" w:eastAsia="et-EE"/>
        </w:rPr>
        <w:t>............................. 6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13</w:t>
      </w:r>
      <w:r w:rsidRPr="00082FF6">
        <w:rPr>
          <w:color w:val="000000"/>
          <w:lang w:val="et-EE" w:eastAsia="et-EE"/>
        </w:rPr>
        <w:t xml:space="preserve"> PÕHIKOOLI LÕPETAMINE .....................</w:t>
      </w:r>
      <w:r w:rsidRPr="00977072">
        <w:rPr>
          <w:color w:val="000000"/>
          <w:lang w:val="et-EE" w:eastAsia="et-EE"/>
        </w:rPr>
        <w:t>......................</w:t>
      </w:r>
      <w:r>
        <w:rPr>
          <w:color w:val="000000"/>
          <w:lang w:val="et-EE" w:eastAsia="et-EE"/>
        </w:rPr>
        <w:t>..............</w:t>
      </w:r>
      <w:r w:rsidRPr="00082FF6">
        <w:rPr>
          <w:color w:val="000000"/>
          <w:lang w:val="et-EE" w:eastAsia="et-EE"/>
        </w:rPr>
        <w:t>.....</w:t>
      </w:r>
      <w:r>
        <w:rPr>
          <w:color w:val="000000"/>
          <w:lang w:val="et-EE" w:eastAsia="et-EE"/>
        </w:rPr>
        <w:t>......................................... 6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14</w:t>
      </w:r>
      <w:r>
        <w:rPr>
          <w:color w:val="000000"/>
          <w:lang w:val="et-EE" w:eastAsia="et-EE"/>
        </w:rPr>
        <w:t xml:space="preserve"> ÕPPURI</w:t>
      </w:r>
      <w:r w:rsidRPr="00082FF6">
        <w:rPr>
          <w:color w:val="000000"/>
          <w:lang w:val="et-EE" w:eastAsia="et-EE"/>
        </w:rPr>
        <w:t>TE TUNNUSTAMISE TINGIMUS</w:t>
      </w:r>
      <w:r>
        <w:rPr>
          <w:color w:val="000000"/>
          <w:lang w:val="et-EE" w:eastAsia="et-EE"/>
        </w:rPr>
        <w:t>ED JA KORD ..............</w:t>
      </w:r>
      <w:r w:rsidRPr="00977072">
        <w:rPr>
          <w:color w:val="000000"/>
          <w:lang w:val="et-EE" w:eastAsia="et-EE"/>
        </w:rPr>
        <w:t>.............</w:t>
      </w:r>
      <w:r>
        <w:rPr>
          <w:color w:val="000000"/>
          <w:lang w:val="et-EE" w:eastAsia="et-EE"/>
        </w:rPr>
        <w:t>............................. 6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15</w:t>
      </w:r>
      <w:r w:rsidRPr="00082FF6">
        <w:rPr>
          <w:color w:val="000000"/>
          <w:lang w:val="et-EE" w:eastAsia="et-EE"/>
        </w:rPr>
        <w:t xml:space="preserve"> HINDAMISJUHENDI RAKENDAMINE, MUUTMINE, TÄIENDAMINE </w:t>
      </w:r>
      <w:r>
        <w:rPr>
          <w:color w:val="000000"/>
          <w:lang w:val="et-EE" w:eastAsia="et-EE"/>
        </w:rPr>
        <w:t>................</w:t>
      </w:r>
      <w:r w:rsidRPr="00082FF6">
        <w:rPr>
          <w:color w:val="000000"/>
          <w:lang w:val="et-EE" w:eastAsia="et-EE"/>
        </w:rPr>
        <w:t xml:space="preserve">............. </w:t>
      </w:r>
      <w:r>
        <w:rPr>
          <w:color w:val="000000"/>
          <w:lang w:val="et-EE" w:eastAsia="et-EE"/>
        </w:rPr>
        <w:t>7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16</w:t>
      </w:r>
      <w:r w:rsidRPr="00082FF6">
        <w:rPr>
          <w:color w:val="000000"/>
          <w:lang w:val="et-EE" w:eastAsia="et-EE"/>
        </w:rPr>
        <w:t xml:space="preserve"> ÕPPENÕUKOGU PÄDEVUS JA TEGUTSEMISE</w:t>
      </w:r>
      <w:r>
        <w:rPr>
          <w:color w:val="000000"/>
          <w:lang w:val="et-EE" w:eastAsia="et-EE"/>
        </w:rPr>
        <w:t xml:space="preserve"> KORD .............</w:t>
      </w:r>
      <w:r w:rsidRPr="00977072">
        <w:rPr>
          <w:color w:val="000000"/>
          <w:lang w:val="et-EE" w:eastAsia="et-EE"/>
        </w:rPr>
        <w:t>.......</w:t>
      </w:r>
      <w:r w:rsidRPr="00082FF6">
        <w:rPr>
          <w:color w:val="000000"/>
          <w:lang w:val="et-EE" w:eastAsia="et-EE"/>
        </w:rPr>
        <w:t>..........</w:t>
      </w:r>
      <w:r>
        <w:rPr>
          <w:color w:val="000000"/>
          <w:lang w:val="et-EE" w:eastAsia="et-EE"/>
        </w:rPr>
        <w:t>...........</w:t>
      </w:r>
      <w:r w:rsidRPr="00082FF6">
        <w:rPr>
          <w:color w:val="000000"/>
          <w:lang w:val="et-EE" w:eastAsia="et-EE"/>
        </w:rPr>
        <w:t>..........</w:t>
      </w:r>
      <w:r>
        <w:rPr>
          <w:color w:val="000000"/>
          <w:lang w:val="et-EE" w:eastAsia="et-EE"/>
        </w:rPr>
        <w:t>.</w:t>
      </w:r>
      <w:r w:rsidRPr="00082FF6">
        <w:rPr>
          <w:color w:val="000000"/>
          <w:lang w:val="et-EE" w:eastAsia="et-EE"/>
        </w:rPr>
        <w:t xml:space="preserve">.... </w:t>
      </w:r>
      <w:r>
        <w:rPr>
          <w:color w:val="000000"/>
          <w:lang w:val="et-EE" w:eastAsia="et-EE"/>
        </w:rPr>
        <w:t>7</w:t>
      </w:r>
    </w:p>
    <w:p w:rsidR="00B84B3A" w:rsidRPr="00082FF6" w:rsidRDefault="00B84B3A" w:rsidP="00B84B3A">
      <w:pPr>
        <w:autoSpaceDE w:val="0"/>
        <w:autoSpaceDN w:val="0"/>
        <w:adjustRightInd w:val="0"/>
        <w:rPr>
          <w:color w:val="000000"/>
          <w:lang w:val="et-EE" w:eastAsia="et-EE"/>
        </w:rPr>
      </w:pPr>
      <w:r w:rsidRPr="00977072">
        <w:rPr>
          <w:color w:val="000000"/>
          <w:lang w:val="et-EE" w:eastAsia="et-EE"/>
        </w:rPr>
        <w:t>17</w:t>
      </w:r>
      <w:r w:rsidRPr="00082FF6">
        <w:rPr>
          <w:color w:val="000000"/>
          <w:lang w:val="et-EE" w:eastAsia="et-EE"/>
        </w:rPr>
        <w:t xml:space="preserve"> HINDAMISJUHENDI KÄTTESAADA</w:t>
      </w:r>
      <w:r>
        <w:rPr>
          <w:color w:val="000000"/>
          <w:lang w:val="et-EE" w:eastAsia="et-EE"/>
        </w:rPr>
        <w:t>VUS ..............</w:t>
      </w:r>
      <w:r w:rsidRPr="00977072">
        <w:rPr>
          <w:color w:val="000000"/>
          <w:lang w:val="et-EE" w:eastAsia="et-EE"/>
        </w:rPr>
        <w:t>..........</w:t>
      </w:r>
      <w:r w:rsidRPr="00082FF6">
        <w:rPr>
          <w:color w:val="000000"/>
          <w:lang w:val="et-EE" w:eastAsia="et-EE"/>
        </w:rPr>
        <w:t>.............</w:t>
      </w:r>
      <w:r w:rsidRPr="00977072">
        <w:rPr>
          <w:color w:val="000000"/>
          <w:lang w:val="et-EE" w:eastAsia="et-EE"/>
        </w:rPr>
        <w:t>..</w:t>
      </w:r>
      <w:r w:rsidRPr="00082FF6">
        <w:rPr>
          <w:color w:val="000000"/>
          <w:lang w:val="et-EE" w:eastAsia="et-EE"/>
        </w:rPr>
        <w:t>.</w:t>
      </w:r>
      <w:r w:rsidRPr="00977072">
        <w:rPr>
          <w:color w:val="000000"/>
          <w:lang w:val="et-EE" w:eastAsia="et-EE"/>
        </w:rPr>
        <w:t>..........</w:t>
      </w:r>
      <w:r>
        <w:rPr>
          <w:color w:val="000000"/>
          <w:lang w:val="et-EE" w:eastAsia="et-EE"/>
        </w:rPr>
        <w:t>...........</w:t>
      </w:r>
      <w:r w:rsidRPr="00977072">
        <w:rPr>
          <w:color w:val="000000"/>
          <w:lang w:val="et-EE" w:eastAsia="et-EE"/>
        </w:rPr>
        <w:t>.................</w:t>
      </w:r>
      <w:r w:rsidRPr="00082FF6">
        <w:rPr>
          <w:color w:val="000000"/>
          <w:lang w:val="et-EE" w:eastAsia="et-EE"/>
        </w:rPr>
        <w:t xml:space="preserve"> </w:t>
      </w:r>
      <w:r>
        <w:rPr>
          <w:color w:val="000000"/>
          <w:lang w:val="et-EE" w:eastAsia="et-EE"/>
        </w:rPr>
        <w:t>7</w:t>
      </w: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B84B3A" w:rsidRPr="00977072" w:rsidRDefault="00B84B3A" w:rsidP="00B84B3A">
      <w:pPr>
        <w:autoSpaceDE w:val="0"/>
        <w:autoSpaceDN w:val="0"/>
        <w:adjustRightInd w:val="0"/>
        <w:rPr>
          <w:b/>
          <w:bCs/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C217A" w:rsidRDefault="000C217A" w:rsidP="000C217A">
      <w:pPr>
        <w:autoSpaceDE w:val="0"/>
        <w:autoSpaceDN w:val="0"/>
        <w:adjustRightInd w:val="0"/>
        <w:jc w:val="center"/>
        <w:rPr>
          <w:color w:val="000000"/>
          <w:lang w:val="et-EE" w:eastAsia="et-EE"/>
        </w:rPr>
      </w:pPr>
      <w:r>
        <w:rPr>
          <w:color w:val="000000"/>
          <w:lang w:val="et-EE" w:eastAsia="et-EE"/>
        </w:rPr>
        <w:t>7</w:t>
      </w:r>
    </w:p>
    <w:p w:rsidR="000C217A" w:rsidRPr="000C217A" w:rsidRDefault="000C217A" w:rsidP="000C217A">
      <w:pPr>
        <w:autoSpaceDE w:val="0"/>
        <w:autoSpaceDN w:val="0"/>
        <w:adjustRightInd w:val="0"/>
        <w:jc w:val="both"/>
        <w:rPr>
          <w:color w:val="000000"/>
          <w:lang w:val="et-EE" w:eastAsia="et-EE"/>
        </w:rPr>
      </w:pPr>
    </w:p>
    <w:p w:rsidR="000B0DBE" w:rsidRPr="00C560B2" w:rsidRDefault="000B0DBE" w:rsidP="000C217A">
      <w:pPr>
        <w:jc w:val="both"/>
        <w:rPr>
          <w:sz w:val="28"/>
          <w:szCs w:val="28"/>
          <w:lang w:val="et-EE"/>
        </w:rPr>
      </w:pPr>
    </w:p>
    <w:sectPr w:rsidR="000B0DBE" w:rsidRPr="00C560B2" w:rsidSect="00B84B3A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7D64"/>
    <w:multiLevelType w:val="hybridMultilevel"/>
    <w:tmpl w:val="019E715C"/>
    <w:lvl w:ilvl="0" w:tplc="75746048">
      <w:start w:val="1"/>
      <w:numFmt w:val="decimal"/>
      <w:lvlText w:val="(%1)"/>
      <w:lvlJc w:val="left"/>
      <w:pPr>
        <w:ind w:left="825" w:hanging="465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2FF6"/>
    <w:rsid w:val="00002B64"/>
    <w:rsid w:val="00010CC1"/>
    <w:rsid w:val="00011E28"/>
    <w:rsid w:val="00027DAD"/>
    <w:rsid w:val="00040AFE"/>
    <w:rsid w:val="00050DEC"/>
    <w:rsid w:val="0005260A"/>
    <w:rsid w:val="000668D5"/>
    <w:rsid w:val="000811C1"/>
    <w:rsid w:val="00082FF6"/>
    <w:rsid w:val="000857B5"/>
    <w:rsid w:val="00086BD8"/>
    <w:rsid w:val="0009433E"/>
    <w:rsid w:val="0009573E"/>
    <w:rsid w:val="000B0DBE"/>
    <w:rsid w:val="000C1E83"/>
    <w:rsid w:val="000C217A"/>
    <w:rsid w:val="000C32E1"/>
    <w:rsid w:val="000C76D8"/>
    <w:rsid w:val="000C7D74"/>
    <w:rsid w:val="000F25E8"/>
    <w:rsid w:val="000F5C22"/>
    <w:rsid w:val="00102411"/>
    <w:rsid w:val="00106AD8"/>
    <w:rsid w:val="00120828"/>
    <w:rsid w:val="00127611"/>
    <w:rsid w:val="00134013"/>
    <w:rsid w:val="0013701E"/>
    <w:rsid w:val="00146BAD"/>
    <w:rsid w:val="00151325"/>
    <w:rsid w:val="00154352"/>
    <w:rsid w:val="00161FFE"/>
    <w:rsid w:val="0016642F"/>
    <w:rsid w:val="00174296"/>
    <w:rsid w:val="00186A09"/>
    <w:rsid w:val="001A0463"/>
    <w:rsid w:val="001A3889"/>
    <w:rsid w:val="001B1F76"/>
    <w:rsid w:val="001B2B3C"/>
    <w:rsid w:val="001D3F15"/>
    <w:rsid w:val="00202A8E"/>
    <w:rsid w:val="0021013E"/>
    <w:rsid w:val="00222CFC"/>
    <w:rsid w:val="00224F46"/>
    <w:rsid w:val="00227958"/>
    <w:rsid w:val="002359D1"/>
    <w:rsid w:val="002443EE"/>
    <w:rsid w:val="00245198"/>
    <w:rsid w:val="0027310D"/>
    <w:rsid w:val="002A7D9D"/>
    <w:rsid w:val="002C6C0E"/>
    <w:rsid w:val="002D3632"/>
    <w:rsid w:val="002F1982"/>
    <w:rsid w:val="002F4000"/>
    <w:rsid w:val="00323AEB"/>
    <w:rsid w:val="003246EE"/>
    <w:rsid w:val="00332BD5"/>
    <w:rsid w:val="00371623"/>
    <w:rsid w:val="00373D68"/>
    <w:rsid w:val="00380FB7"/>
    <w:rsid w:val="00381E11"/>
    <w:rsid w:val="003976BC"/>
    <w:rsid w:val="003A0674"/>
    <w:rsid w:val="003A4444"/>
    <w:rsid w:val="003C4289"/>
    <w:rsid w:val="003C492D"/>
    <w:rsid w:val="003D220D"/>
    <w:rsid w:val="003E39DD"/>
    <w:rsid w:val="0040316B"/>
    <w:rsid w:val="00422000"/>
    <w:rsid w:val="00422162"/>
    <w:rsid w:val="00426BFA"/>
    <w:rsid w:val="004274B0"/>
    <w:rsid w:val="00431598"/>
    <w:rsid w:val="004360F4"/>
    <w:rsid w:val="0046533E"/>
    <w:rsid w:val="00473825"/>
    <w:rsid w:val="0047724E"/>
    <w:rsid w:val="0049063E"/>
    <w:rsid w:val="004A5013"/>
    <w:rsid w:val="004A5473"/>
    <w:rsid w:val="004A76A7"/>
    <w:rsid w:val="004B4743"/>
    <w:rsid w:val="004C0FC5"/>
    <w:rsid w:val="004F1C85"/>
    <w:rsid w:val="005109C7"/>
    <w:rsid w:val="00511905"/>
    <w:rsid w:val="0051204B"/>
    <w:rsid w:val="005362BD"/>
    <w:rsid w:val="005414CA"/>
    <w:rsid w:val="00553E3F"/>
    <w:rsid w:val="005748EF"/>
    <w:rsid w:val="005919E5"/>
    <w:rsid w:val="005A40D8"/>
    <w:rsid w:val="005D549B"/>
    <w:rsid w:val="005D61EF"/>
    <w:rsid w:val="005D7CD8"/>
    <w:rsid w:val="005E7337"/>
    <w:rsid w:val="00601160"/>
    <w:rsid w:val="006355A1"/>
    <w:rsid w:val="00640ECC"/>
    <w:rsid w:val="0065288C"/>
    <w:rsid w:val="006F10CE"/>
    <w:rsid w:val="006F2526"/>
    <w:rsid w:val="006F44DB"/>
    <w:rsid w:val="006F5031"/>
    <w:rsid w:val="006F53A6"/>
    <w:rsid w:val="00700E03"/>
    <w:rsid w:val="00702E44"/>
    <w:rsid w:val="007126D8"/>
    <w:rsid w:val="007146A5"/>
    <w:rsid w:val="007148B2"/>
    <w:rsid w:val="007474C0"/>
    <w:rsid w:val="00765AFB"/>
    <w:rsid w:val="00772C1C"/>
    <w:rsid w:val="00776536"/>
    <w:rsid w:val="0078652A"/>
    <w:rsid w:val="00790265"/>
    <w:rsid w:val="00793498"/>
    <w:rsid w:val="00796A20"/>
    <w:rsid w:val="007A7830"/>
    <w:rsid w:val="007B70B4"/>
    <w:rsid w:val="007B71E4"/>
    <w:rsid w:val="007B7FE9"/>
    <w:rsid w:val="007D1A69"/>
    <w:rsid w:val="007D1FE6"/>
    <w:rsid w:val="007F4402"/>
    <w:rsid w:val="00802873"/>
    <w:rsid w:val="008269CE"/>
    <w:rsid w:val="00836602"/>
    <w:rsid w:val="00842928"/>
    <w:rsid w:val="00846B8F"/>
    <w:rsid w:val="00847FCC"/>
    <w:rsid w:val="00851A4E"/>
    <w:rsid w:val="0085364D"/>
    <w:rsid w:val="00863CB6"/>
    <w:rsid w:val="0086675B"/>
    <w:rsid w:val="008674E3"/>
    <w:rsid w:val="00887C3C"/>
    <w:rsid w:val="008B0FE2"/>
    <w:rsid w:val="008C736A"/>
    <w:rsid w:val="008D498F"/>
    <w:rsid w:val="008E2A77"/>
    <w:rsid w:val="00915A84"/>
    <w:rsid w:val="0093746A"/>
    <w:rsid w:val="00940C98"/>
    <w:rsid w:val="009422C3"/>
    <w:rsid w:val="00946366"/>
    <w:rsid w:val="009545C6"/>
    <w:rsid w:val="009550C4"/>
    <w:rsid w:val="00960C01"/>
    <w:rsid w:val="0096518D"/>
    <w:rsid w:val="009669C8"/>
    <w:rsid w:val="009730B1"/>
    <w:rsid w:val="00977072"/>
    <w:rsid w:val="009828B3"/>
    <w:rsid w:val="0099373A"/>
    <w:rsid w:val="00993BB7"/>
    <w:rsid w:val="009A332F"/>
    <w:rsid w:val="009B29B6"/>
    <w:rsid w:val="009B5E73"/>
    <w:rsid w:val="009C2051"/>
    <w:rsid w:val="009C48A3"/>
    <w:rsid w:val="009C61F2"/>
    <w:rsid w:val="009C7942"/>
    <w:rsid w:val="009D0BBF"/>
    <w:rsid w:val="009D4D3C"/>
    <w:rsid w:val="009E1C06"/>
    <w:rsid w:val="009F18DF"/>
    <w:rsid w:val="00A021A1"/>
    <w:rsid w:val="00A0407A"/>
    <w:rsid w:val="00A24D65"/>
    <w:rsid w:val="00A3126E"/>
    <w:rsid w:val="00A47C12"/>
    <w:rsid w:val="00A55527"/>
    <w:rsid w:val="00A67C79"/>
    <w:rsid w:val="00AA1202"/>
    <w:rsid w:val="00AB2506"/>
    <w:rsid w:val="00AC363F"/>
    <w:rsid w:val="00AD23BE"/>
    <w:rsid w:val="00AD4C6A"/>
    <w:rsid w:val="00AF1A42"/>
    <w:rsid w:val="00AF282C"/>
    <w:rsid w:val="00AF5594"/>
    <w:rsid w:val="00B05AD5"/>
    <w:rsid w:val="00B12D38"/>
    <w:rsid w:val="00B21492"/>
    <w:rsid w:val="00B321A0"/>
    <w:rsid w:val="00B34D60"/>
    <w:rsid w:val="00B4657D"/>
    <w:rsid w:val="00B84A03"/>
    <w:rsid w:val="00B84B3A"/>
    <w:rsid w:val="00BA6E33"/>
    <w:rsid w:val="00BB42D2"/>
    <w:rsid w:val="00BC2343"/>
    <w:rsid w:val="00C05BC9"/>
    <w:rsid w:val="00C144C6"/>
    <w:rsid w:val="00C1547B"/>
    <w:rsid w:val="00C33ED6"/>
    <w:rsid w:val="00C37F01"/>
    <w:rsid w:val="00C560B2"/>
    <w:rsid w:val="00C5637F"/>
    <w:rsid w:val="00C564D6"/>
    <w:rsid w:val="00C66B24"/>
    <w:rsid w:val="00C84A5A"/>
    <w:rsid w:val="00C97F44"/>
    <w:rsid w:val="00CB34F6"/>
    <w:rsid w:val="00CC037E"/>
    <w:rsid w:val="00CC3C78"/>
    <w:rsid w:val="00CD47E2"/>
    <w:rsid w:val="00CE7349"/>
    <w:rsid w:val="00D101B6"/>
    <w:rsid w:val="00D32FC4"/>
    <w:rsid w:val="00D40F2E"/>
    <w:rsid w:val="00D45F54"/>
    <w:rsid w:val="00D54D1A"/>
    <w:rsid w:val="00D55FC1"/>
    <w:rsid w:val="00D83342"/>
    <w:rsid w:val="00D9677E"/>
    <w:rsid w:val="00DA1420"/>
    <w:rsid w:val="00DB4D0E"/>
    <w:rsid w:val="00DC599C"/>
    <w:rsid w:val="00E00368"/>
    <w:rsid w:val="00E16464"/>
    <w:rsid w:val="00E26C15"/>
    <w:rsid w:val="00E27061"/>
    <w:rsid w:val="00E320AE"/>
    <w:rsid w:val="00E33981"/>
    <w:rsid w:val="00E65279"/>
    <w:rsid w:val="00E661F0"/>
    <w:rsid w:val="00E741C1"/>
    <w:rsid w:val="00E75CAE"/>
    <w:rsid w:val="00E76265"/>
    <w:rsid w:val="00E80422"/>
    <w:rsid w:val="00EA7972"/>
    <w:rsid w:val="00ED79E2"/>
    <w:rsid w:val="00EE188D"/>
    <w:rsid w:val="00EF3C68"/>
    <w:rsid w:val="00EF7243"/>
    <w:rsid w:val="00F12BBD"/>
    <w:rsid w:val="00F16869"/>
    <w:rsid w:val="00F25A25"/>
    <w:rsid w:val="00F442B3"/>
    <w:rsid w:val="00F554DA"/>
    <w:rsid w:val="00F7610A"/>
    <w:rsid w:val="00F766BC"/>
    <w:rsid w:val="00F87131"/>
    <w:rsid w:val="00F94B31"/>
    <w:rsid w:val="00FA5BED"/>
    <w:rsid w:val="00FD6909"/>
    <w:rsid w:val="00FE0F56"/>
    <w:rsid w:val="00FF033B"/>
    <w:rsid w:val="00FF14AC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03"/>
    <w:rPr>
      <w:rFonts w:ascii="Times New Roman" w:hAnsi="Times New Roman"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B84A03"/>
    <w:pPr>
      <w:keepNext/>
      <w:ind w:firstLine="720"/>
      <w:jc w:val="center"/>
      <w:outlineLvl w:val="8"/>
    </w:pPr>
    <w:rPr>
      <w:rFonts w:eastAsia="Times New Roman"/>
      <w:sz w:val="4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84A03"/>
    <w:rPr>
      <w:rFonts w:ascii="Times New Roman" w:eastAsia="Times New Roman" w:hAnsi="Times New Roman" w:cs="Times New Roman"/>
      <w:sz w:val="48"/>
      <w:szCs w:val="24"/>
    </w:rPr>
  </w:style>
  <w:style w:type="paragraph" w:styleId="ListParagraph">
    <w:name w:val="List Paragraph"/>
    <w:basedOn w:val="Normal"/>
    <w:uiPriority w:val="34"/>
    <w:qFormat/>
    <w:rsid w:val="000C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rinakunst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2608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13</cp:revision>
  <dcterms:created xsi:type="dcterms:W3CDTF">2011-11-08T09:27:00Z</dcterms:created>
  <dcterms:modified xsi:type="dcterms:W3CDTF">2011-11-23T08:09:00Z</dcterms:modified>
</cp:coreProperties>
</file>